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067" w:rsidRPr="00A05FCF" w:rsidRDefault="00AB7067" w:rsidP="00A05FCF">
      <w:pPr>
        <w:shd w:val="clear" w:color="auto" w:fill="FFFFFF"/>
        <w:jc w:val="both"/>
        <w:rPr>
          <w:rFonts w:ascii="Times New Roman" w:hAnsi="Times New Roman" w:cs="Times New Roman"/>
          <w:sz w:val="24"/>
          <w:szCs w:val="24"/>
        </w:rPr>
      </w:pPr>
    </w:p>
    <w:p w:rsidR="00A05FCF" w:rsidRPr="00A05FCF" w:rsidRDefault="00A05FCF" w:rsidP="00A05FCF">
      <w:pPr>
        <w:pBdr>
          <w:top w:val="nil"/>
          <w:left w:val="nil"/>
          <w:bottom w:val="nil"/>
          <w:right w:val="nil"/>
          <w:between w:val="nil"/>
        </w:pBdr>
        <w:spacing w:line="240" w:lineRule="auto"/>
        <w:jc w:val="center"/>
        <w:rPr>
          <w:rFonts w:ascii="Times New Roman" w:hAnsi="Times New Roman" w:cs="Times New Roman"/>
          <w:color w:val="000000"/>
          <w:sz w:val="32"/>
          <w:szCs w:val="32"/>
        </w:rPr>
      </w:pPr>
      <w:bookmarkStart w:id="0" w:name="_heading=h.s8yxw6naqv5w" w:colFirst="0" w:colLast="0"/>
      <w:bookmarkEnd w:id="0"/>
      <w:r w:rsidRPr="00A05FCF">
        <w:rPr>
          <w:rFonts w:ascii="Times New Roman" w:hAnsi="Times New Roman" w:cs="Times New Roman"/>
          <w:b/>
          <w:bCs/>
          <w:color w:val="000000"/>
          <w:sz w:val="32"/>
          <w:szCs w:val="32"/>
        </w:rPr>
        <w:t>“</w:t>
      </w:r>
      <w:proofErr w:type="spellStart"/>
      <w:r w:rsidRPr="00A05FCF">
        <w:rPr>
          <w:rFonts w:ascii="Times New Roman" w:hAnsi="Times New Roman" w:cs="Times New Roman"/>
          <w:b/>
          <w:bCs/>
          <w:color w:val="000000"/>
          <w:sz w:val="32"/>
          <w:szCs w:val="32"/>
        </w:rPr>
        <w:t>Food</w:t>
      </w:r>
      <w:proofErr w:type="spellEnd"/>
      <w:r w:rsidRPr="00A05FCF">
        <w:rPr>
          <w:rFonts w:ascii="Times New Roman" w:hAnsi="Times New Roman" w:cs="Times New Roman"/>
          <w:b/>
          <w:bCs/>
          <w:color w:val="000000"/>
          <w:sz w:val="32"/>
          <w:szCs w:val="32"/>
        </w:rPr>
        <w:t xml:space="preserve"> </w:t>
      </w:r>
      <w:proofErr w:type="spellStart"/>
      <w:r w:rsidR="00E121DE">
        <w:rPr>
          <w:rFonts w:ascii="Times New Roman" w:hAnsi="Times New Roman" w:cs="Times New Roman"/>
          <w:b/>
          <w:bCs/>
          <w:color w:val="000000"/>
          <w:sz w:val="32"/>
          <w:szCs w:val="32"/>
        </w:rPr>
        <w:t>for</w:t>
      </w:r>
      <w:proofErr w:type="spellEnd"/>
      <w:r w:rsidR="00E121DE">
        <w:rPr>
          <w:rFonts w:ascii="Times New Roman" w:hAnsi="Times New Roman" w:cs="Times New Roman"/>
          <w:b/>
          <w:bCs/>
          <w:color w:val="000000"/>
          <w:sz w:val="32"/>
          <w:szCs w:val="32"/>
        </w:rPr>
        <w:t xml:space="preserve"> </w:t>
      </w:r>
      <w:proofErr w:type="spellStart"/>
      <w:r w:rsidR="00E121DE">
        <w:rPr>
          <w:rFonts w:ascii="Times New Roman" w:hAnsi="Times New Roman" w:cs="Times New Roman"/>
          <w:b/>
          <w:bCs/>
          <w:color w:val="000000"/>
          <w:sz w:val="32"/>
          <w:szCs w:val="32"/>
        </w:rPr>
        <w:t>Thought</w:t>
      </w:r>
      <w:proofErr w:type="spellEnd"/>
      <w:r w:rsidR="00E121DE">
        <w:rPr>
          <w:rFonts w:ascii="Times New Roman" w:hAnsi="Times New Roman" w:cs="Times New Roman"/>
          <w:b/>
          <w:bCs/>
          <w:color w:val="000000"/>
          <w:sz w:val="32"/>
          <w:szCs w:val="32"/>
        </w:rPr>
        <w:t xml:space="preserve">: </w:t>
      </w:r>
      <w:proofErr w:type="spellStart"/>
      <w:r w:rsidR="00E121DE">
        <w:rPr>
          <w:rFonts w:ascii="Times New Roman" w:hAnsi="Times New Roman" w:cs="Times New Roman"/>
          <w:b/>
          <w:bCs/>
          <w:color w:val="000000"/>
          <w:sz w:val="32"/>
          <w:szCs w:val="32"/>
        </w:rPr>
        <w:t>Nourishing</w:t>
      </w:r>
      <w:proofErr w:type="spellEnd"/>
      <w:r w:rsidR="00E121DE">
        <w:rPr>
          <w:rFonts w:ascii="Times New Roman" w:hAnsi="Times New Roman" w:cs="Times New Roman"/>
          <w:b/>
          <w:bCs/>
          <w:color w:val="000000"/>
          <w:sz w:val="32"/>
          <w:szCs w:val="32"/>
        </w:rPr>
        <w:t xml:space="preserve"> Mental </w:t>
      </w:r>
      <w:proofErr w:type="spellStart"/>
      <w:r w:rsidR="00E121DE">
        <w:rPr>
          <w:rFonts w:ascii="Times New Roman" w:hAnsi="Times New Roman" w:cs="Times New Roman"/>
          <w:b/>
          <w:bCs/>
          <w:color w:val="000000"/>
          <w:sz w:val="32"/>
          <w:szCs w:val="32"/>
        </w:rPr>
        <w:t>Well-B</w:t>
      </w:r>
      <w:r w:rsidRPr="00A05FCF">
        <w:rPr>
          <w:rFonts w:ascii="Times New Roman" w:hAnsi="Times New Roman" w:cs="Times New Roman"/>
          <w:b/>
          <w:bCs/>
          <w:color w:val="000000"/>
          <w:sz w:val="32"/>
          <w:szCs w:val="32"/>
        </w:rPr>
        <w:t>eing</w:t>
      </w:r>
      <w:proofErr w:type="spellEnd"/>
      <w:r w:rsidRPr="00A05FCF">
        <w:rPr>
          <w:rFonts w:ascii="Times New Roman" w:hAnsi="Times New Roman" w:cs="Times New Roman"/>
          <w:b/>
          <w:bCs/>
          <w:color w:val="000000"/>
          <w:sz w:val="32"/>
          <w:szCs w:val="32"/>
        </w:rPr>
        <w:t xml:space="preserve"> in </w:t>
      </w:r>
      <w:proofErr w:type="spellStart"/>
      <w:r w:rsidRPr="00A05FCF">
        <w:rPr>
          <w:rFonts w:ascii="Times New Roman" w:hAnsi="Times New Roman" w:cs="Times New Roman"/>
          <w:b/>
          <w:bCs/>
          <w:color w:val="000000"/>
          <w:sz w:val="32"/>
          <w:szCs w:val="32"/>
        </w:rPr>
        <w:t>Vocational</w:t>
      </w:r>
      <w:proofErr w:type="spellEnd"/>
      <w:r w:rsidRPr="00A05FCF">
        <w:rPr>
          <w:rFonts w:ascii="Times New Roman" w:hAnsi="Times New Roman" w:cs="Times New Roman"/>
          <w:b/>
          <w:bCs/>
          <w:color w:val="000000"/>
          <w:sz w:val="32"/>
          <w:szCs w:val="32"/>
        </w:rPr>
        <w:t xml:space="preserve"> Training”</w:t>
      </w:r>
    </w:p>
    <w:p w:rsidR="00A05FCF" w:rsidRPr="00A05FCF" w:rsidRDefault="00A05FCF" w:rsidP="00A05FCF">
      <w:pPr>
        <w:spacing w:line="240" w:lineRule="auto"/>
        <w:jc w:val="center"/>
        <w:rPr>
          <w:rFonts w:ascii="Times New Roman" w:hAnsi="Times New Roman" w:cs="Times New Roman"/>
          <w:sz w:val="32"/>
          <w:szCs w:val="32"/>
        </w:rPr>
      </w:pPr>
    </w:p>
    <w:p w:rsidR="00A05FCF" w:rsidRPr="00A05FCF" w:rsidRDefault="00A05FCF" w:rsidP="00A05FCF">
      <w:pPr>
        <w:spacing w:line="240" w:lineRule="auto"/>
        <w:jc w:val="center"/>
        <w:rPr>
          <w:rFonts w:ascii="Times New Roman" w:hAnsi="Times New Roman" w:cs="Times New Roman"/>
          <w:b/>
          <w:bCs/>
          <w:color w:val="000000"/>
          <w:sz w:val="32"/>
          <w:szCs w:val="32"/>
        </w:rPr>
      </w:pPr>
      <w:r w:rsidRPr="00A05FCF">
        <w:rPr>
          <w:rFonts w:ascii="Times New Roman" w:hAnsi="Times New Roman" w:cs="Times New Roman"/>
          <w:b/>
          <w:bCs/>
          <w:color w:val="000000"/>
          <w:sz w:val="32"/>
          <w:szCs w:val="32"/>
        </w:rPr>
        <w:t>[</w:t>
      </w:r>
      <w:proofErr w:type="spellStart"/>
      <w:r w:rsidRPr="00A05FCF">
        <w:rPr>
          <w:rFonts w:ascii="Times New Roman" w:hAnsi="Times New Roman" w:cs="Times New Roman"/>
          <w:b/>
          <w:bCs/>
          <w:color w:val="000000"/>
          <w:sz w:val="32"/>
          <w:szCs w:val="32"/>
        </w:rPr>
        <w:t>FoodForThought</w:t>
      </w:r>
      <w:proofErr w:type="spellEnd"/>
      <w:r w:rsidRPr="00A05FCF">
        <w:rPr>
          <w:rFonts w:ascii="Times New Roman" w:hAnsi="Times New Roman" w:cs="Times New Roman"/>
          <w:b/>
          <w:bCs/>
          <w:color w:val="000000"/>
          <w:sz w:val="32"/>
          <w:szCs w:val="32"/>
        </w:rPr>
        <w:t>]</w:t>
      </w:r>
    </w:p>
    <w:p w:rsidR="00A05FCF" w:rsidRPr="00A05FCF" w:rsidRDefault="00A05FCF" w:rsidP="00A05FCF">
      <w:pPr>
        <w:spacing w:line="240" w:lineRule="auto"/>
        <w:jc w:val="center"/>
        <w:rPr>
          <w:rFonts w:ascii="Times New Roman" w:hAnsi="Times New Roman" w:cs="Times New Roman"/>
          <w:b/>
          <w:bCs/>
          <w:color w:val="000000"/>
          <w:sz w:val="32"/>
          <w:szCs w:val="32"/>
        </w:rPr>
      </w:pPr>
    </w:p>
    <w:p w:rsidR="00A05FCF" w:rsidRPr="00A05FCF" w:rsidRDefault="00A05FCF" w:rsidP="00A05FCF">
      <w:pPr>
        <w:jc w:val="center"/>
        <w:rPr>
          <w:rFonts w:ascii="Times New Roman" w:hAnsi="Times New Roman" w:cs="Times New Roman"/>
          <w:sz w:val="32"/>
          <w:szCs w:val="32"/>
        </w:rPr>
      </w:pPr>
    </w:p>
    <w:p w:rsidR="00A05FCF" w:rsidRPr="00A05FCF" w:rsidRDefault="00A05FCF" w:rsidP="00A05FCF">
      <w:pPr>
        <w:jc w:val="center"/>
        <w:rPr>
          <w:rFonts w:ascii="Times New Roman" w:hAnsi="Times New Roman" w:cs="Times New Roman"/>
          <w:sz w:val="32"/>
          <w:szCs w:val="32"/>
        </w:rPr>
      </w:pPr>
    </w:p>
    <w:p w:rsidR="00A05FCF" w:rsidRPr="00A05FCF" w:rsidRDefault="00A05FCF" w:rsidP="00A05FCF">
      <w:pPr>
        <w:spacing w:line="240" w:lineRule="auto"/>
        <w:jc w:val="center"/>
        <w:rPr>
          <w:rFonts w:ascii="Times New Roman" w:hAnsi="Times New Roman" w:cs="Times New Roman"/>
          <w:b/>
          <w:bCs/>
          <w:color w:val="000000"/>
          <w:sz w:val="32"/>
          <w:szCs w:val="32"/>
        </w:rPr>
      </w:pPr>
      <w:proofErr w:type="spellStart"/>
      <w:r w:rsidRPr="00A05FCF">
        <w:rPr>
          <w:rFonts w:ascii="Times New Roman" w:hAnsi="Times New Roman" w:cs="Times New Roman"/>
          <w:b/>
          <w:bCs/>
          <w:color w:val="000000"/>
          <w:sz w:val="32"/>
          <w:szCs w:val="32"/>
        </w:rPr>
        <w:t>Activity</w:t>
      </w:r>
      <w:proofErr w:type="spellEnd"/>
      <w:r w:rsidRPr="00A05FCF">
        <w:rPr>
          <w:rFonts w:ascii="Times New Roman" w:hAnsi="Times New Roman" w:cs="Times New Roman"/>
          <w:b/>
          <w:bCs/>
          <w:color w:val="000000"/>
          <w:sz w:val="32"/>
          <w:szCs w:val="32"/>
        </w:rPr>
        <w:t xml:space="preserve"> 3- </w:t>
      </w:r>
      <w:proofErr w:type="spellStart"/>
      <w:r w:rsidRPr="00A05FCF">
        <w:rPr>
          <w:rFonts w:ascii="Times New Roman" w:hAnsi="Times New Roman" w:cs="Times New Roman"/>
          <w:b/>
          <w:bCs/>
          <w:color w:val="000000"/>
          <w:sz w:val="32"/>
          <w:szCs w:val="32"/>
        </w:rPr>
        <w:t>From</w:t>
      </w:r>
      <w:proofErr w:type="spellEnd"/>
      <w:r w:rsidRPr="00A05FCF">
        <w:rPr>
          <w:rFonts w:ascii="Times New Roman" w:hAnsi="Times New Roman" w:cs="Times New Roman"/>
          <w:b/>
          <w:bCs/>
          <w:color w:val="000000"/>
          <w:sz w:val="32"/>
          <w:szCs w:val="32"/>
        </w:rPr>
        <w:t xml:space="preserve"> Shopping to </w:t>
      </w:r>
      <w:proofErr w:type="spellStart"/>
      <w:r w:rsidRPr="00A05FCF">
        <w:rPr>
          <w:rFonts w:ascii="Times New Roman" w:hAnsi="Times New Roman" w:cs="Times New Roman"/>
          <w:b/>
          <w:bCs/>
          <w:color w:val="000000"/>
          <w:sz w:val="32"/>
          <w:szCs w:val="32"/>
        </w:rPr>
        <w:t>Cooking</w:t>
      </w:r>
      <w:proofErr w:type="spellEnd"/>
      <w:r w:rsidRPr="00A05FCF">
        <w:rPr>
          <w:rFonts w:ascii="Times New Roman" w:hAnsi="Times New Roman" w:cs="Times New Roman"/>
          <w:b/>
          <w:bCs/>
          <w:color w:val="000000"/>
          <w:sz w:val="32"/>
          <w:szCs w:val="32"/>
        </w:rPr>
        <w:t xml:space="preserve">: </w:t>
      </w:r>
      <w:proofErr w:type="spellStart"/>
      <w:r w:rsidRPr="00A05FCF">
        <w:rPr>
          <w:rFonts w:ascii="Times New Roman" w:hAnsi="Times New Roman" w:cs="Times New Roman"/>
          <w:b/>
          <w:bCs/>
          <w:color w:val="000000"/>
          <w:sz w:val="32"/>
          <w:szCs w:val="32"/>
        </w:rPr>
        <w:t>Exploring</w:t>
      </w:r>
      <w:proofErr w:type="spellEnd"/>
      <w:r w:rsidRPr="00A05FCF">
        <w:rPr>
          <w:rFonts w:ascii="Times New Roman" w:hAnsi="Times New Roman" w:cs="Times New Roman"/>
          <w:b/>
          <w:bCs/>
          <w:color w:val="000000"/>
          <w:sz w:val="32"/>
          <w:szCs w:val="32"/>
        </w:rPr>
        <w:t xml:space="preserve"> </w:t>
      </w:r>
      <w:proofErr w:type="spellStart"/>
      <w:r w:rsidRPr="00A05FCF">
        <w:rPr>
          <w:rFonts w:ascii="Times New Roman" w:hAnsi="Times New Roman" w:cs="Times New Roman"/>
          <w:b/>
          <w:bCs/>
          <w:color w:val="000000"/>
          <w:sz w:val="32"/>
          <w:szCs w:val="32"/>
        </w:rPr>
        <w:t>Culinary</w:t>
      </w:r>
      <w:proofErr w:type="spellEnd"/>
      <w:r w:rsidRPr="00A05FCF">
        <w:rPr>
          <w:rFonts w:ascii="Times New Roman" w:hAnsi="Times New Roman" w:cs="Times New Roman"/>
          <w:b/>
          <w:bCs/>
          <w:color w:val="000000"/>
          <w:sz w:val="32"/>
          <w:szCs w:val="32"/>
        </w:rPr>
        <w:t xml:space="preserve"> </w:t>
      </w:r>
      <w:proofErr w:type="spellStart"/>
      <w:r w:rsidRPr="00A05FCF">
        <w:rPr>
          <w:rFonts w:ascii="Times New Roman" w:hAnsi="Times New Roman" w:cs="Times New Roman"/>
          <w:b/>
          <w:bCs/>
          <w:color w:val="000000"/>
          <w:sz w:val="32"/>
          <w:szCs w:val="32"/>
        </w:rPr>
        <w:t>Choices</w:t>
      </w:r>
      <w:proofErr w:type="spellEnd"/>
      <w:r w:rsidRPr="00A05FCF">
        <w:rPr>
          <w:rFonts w:ascii="Times New Roman" w:hAnsi="Times New Roman" w:cs="Times New Roman"/>
          <w:b/>
          <w:bCs/>
          <w:color w:val="000000"/>
          <w:sz w:val="32"/>
          <w:szCs w:val="32"/>
        </w:rPr>
        <w:t xml:space="preserve"> and </w:t>
      </w:r>
      <w:proofErr w:type="spellStart"/>
      <w:r w:rsidRPr="00A05FCF">
        <w:rPr>
          <w:rFonts w:ascii="Times New Roman" w:hAnsi="Times New Roman" w:cs="Times New Roman"/>
          <w:b/>
          <w:bCs/>
          <w:color w:val="000000"/>
          <w:sz w:val="32"/>
          <w:szCs w:val="32"/>
        </w:rPr>
        <w:t>Flavours</w:t>
      </w:r>
      <w:proofErr w:type="spellEnd"/>
      <w:r w:rsidRPr="00A05FCF">
        <w:rPr>
          <w:rFonts w:ascii="Times New Roman" w:hAnsi="Times New Roman" w:cs="Times New Roman"/>
          <w:b/>
          <w:bCs/>
          <w:color w:val="000000"/>
          <w:sz w:val="32"/>
          <w:szCs w:val="32"/>
        </w:rPr>
        <w:t xml:space="preserve"> in </w:t>
      </w:r>
      <w:proofErr w:type="spellStart"/>
      <w:r w:rsidRPr="00A05FCF">
        <w:rPr>
          <w:rFonts w:ascii="Times New Roman" w:hAnsi="Times New Roman" w:cs="Times New Roman"/>
          <w:b/>
          <w:bCs/>
          <w:color w:val="000000"/>
          <w:sz w:val="32"/>
          <w:szCs w:val="32"/>
        </w:rPr>
        <w:t>the</w:t>
      </w:r>
      <w:proofErr w:type="spellEnd"/>
      <w:r w:rsidRPr="00A05FCF">
        <w:rPr>
          <w:rFonts w:ascii="Times New Roman" w:hAnsi="Times New Roman" w:cs="Times New Roman"/>
          <w:b/>
          <w:bCs/>
          <w:color w:val="000000"/>
          <w:sz w:val="32"/>
          <w:szCs w:val="32"/>
        </w:rPr>
        <w:t xml:space="preserve"> Cultures of VET </w:t>
      </w:r>
      <w:proofErr w:type="spellStart"/>
      <w:r w:rsidRPr="00A05FCF">
        <w:rPr>
          <w:rFonts w:ascii="Times New Roman" w:hAnsi="Times New Roman" w:cs="Times New Roman"/>
          <w:b/>
          <w:bCs/>
          <w:color w:val="000000"/>
          <w:sz w:val="32"/>
          <w:szCs w:val="32"/>
        </w:rPr>
        <w:t>Students</w:t>
      </w:r>
      <w:proofErr w:type="spellEnd"/>
    </w:p>
    <w:p w:rsidR="00A05FCF" w:rsidRPr="00A05FCF" w:rsidRDefault="00A05FCF" w:rsidP="00A05FCF">
      <w:pPr>
        <w:jc w:val="center"/>
        <w:rPr>
          <w:rFonts w:ascii="Times New Roman" w:hAnsi="Times New Roman" w:cs="Times New Roman"/>
          <w:sz w:val="32"/>
          <w:szCs w:val="32"/>
        </w:rPr>
      </w:pPr>
    </w:p>
    <w:p w:rsidR="00A05FCF" w:rsidRPr="00A05FCF" w:rsidRDefault="00A05FCF" w:rsidP="00A05FCF">
      <w:pPr>
        <w:jc w:val="center"/>
        <w:rPr>
          <w:rFonts w:ascii="Times New Roman" w:hAnsi="Times New Roman" w:cs="Times New Roman"/>
          <w:sz w:val="24"/>
          <w:szCs w:val="24"/>
        </w:rPr>
      </w:pPr>
      <w:r w:rsidRPr="00A05FCF">
        <w:rPr>
          <w:rFonts w:ascii="Times New Roman" w:hAnsi="Times New Roman" w:cs="Times New Roman"/>
          <w:noProof/>
          <w:sz w:val="24"/>
          <w:szCs w:val="24"/>
          <w:lang w:val="en-US"/>
        </w:rPr>
        <w:drawing>
          <wp:inline distT="0" distB="0" distL="0" distR="0" wp14:anchorId="4FD62E38" wp14:editId="66B80710">
            <wp:extent cx="3771900" cy="4579620"/>
            <wp:effectExtent l="0" t="0" r="0" b="0"/>
            <wp:docPr id="12" name="image2.png" descr="C:\Users\ana.etxeberria\AppData\Local\Microsoft\Windows\INetCache\Content.MSO\2EDCF246.tmp"/>
            <wp:cNvGraphicFramePr/>
            <a:graphic xmlns:a="http://schemas.openxmlformats.org/drawingml/2006/main">
              <a:graphicData uri="http://schemas.openxmlformats.org/drawingml/2006/picture">
                <pic:pic xmlns:pic="http://schemas.openxmlformats.org/drawingml/2006/picture">
                  <pic:nvPicPr>
                    <pic:cNvPr id="0" name="image2.png" descr="C:\Users\ana.etxeberria\AppData\Local\Microsoft\Windows\INetCache\Content.MSO\2EDCF246.tmp"/>
                    <pic:cNvPicPr preferRelativeResize="0"/>
                  </pic:nvPicPr>
                  <pic:blipFill>
                    <a:blip r:embed="rId9"/>
                    <a:srcRect/>
                    <a:stretch>
                      <a:fillRect/>
                    </a:stretch>
                  </pic:blipFill>
                  <pic:spPr>
                    <a:xfrm>
                      <a:off x="0" y="0"/>
                      <a:ext cx="3771900" cy="4579620"/>
                    </a:xfrm>
                    <a:prstGeom prst="rect">
                      <a:avLst/>
                    </a:prstGeom>
                    <a:ln/>
                  </pic:spPr>
                </pic:pic>
              </a:graphicData>
            </a:graphic>
          </wp:inline>
        </w:drawing>
      </w:r>
    </w:p>
    <w:p w:rsidR="00A05FCF" w:rsidRDefault="00A05FCF" w:rsidP="00A05FCF">
      <w:pPr>
        <w:jc w:val="center"/>
        <w:rPr>
          <w:rFonts w:ascii="Times New Roman" w:hAnsi="Times New Roman" w:cs="Times New Roman"/>
          <w:b/>
          <w:sz w:val="28"/>
          <w:szCs w:val="28"/>
        </w:rPr>
      </w:pPr>
      <w:r w:rsidRPr="00A05FCF">
        <w:rPr>
          <w:rFonts w:ascii="Times New Roman" w:hAnsi="Times New Roman" w:cs="Times New Roman"/>
          <w:b/>
          <w:sz w:val="28"/>
          <w:szCs w:val="28"/>
        </w:rPr>
        <w:lastRenderedPageBreak/>
        <w:t xml:space="preserve">T3.1 – </w:t>
      </w:r>
      <w:proofErr w:type="spellStart"/>
      <w:r w:rsidRPr="00A05FCF">
        <w:rPr>
          <w:rFonts w:ascii="Times New Roman" w:hAnsi="Times New Roman" w:cs="Times New Roman"/>
          <w:b/>
          <w:sz w:val="28"/>
          <w:szCs w:val="28"/>
        </w:rPr>
        <w:t>Market</w:t>
      </w:r>
      <w:proofErr w:type="spellEnd"/>
      <w:r w:rsidRPr="00A05FCF">
        <w:rPr>
          <w:rFonts w:ascii="Times New Roman" w:hAnsi="Times New Roman" w:cs="Times New Roman"/>
          <w:b/>
          <w:sz w:val="28"/>
          <w:szCs w:val="28"/>
        </w:rPr>
        <w:t xml:space="preserve"> </w:t>
      </w:r>
      <w:proofErr w:type="spellStart"/>
      <w:r w:rsidRPr="00A05FCF">
        <w:rPr>
          <w:rFonts w:ascii="Times New Roman" w:hAnsi="Times New Roman" w:cs="Times New Roman"/>
          <w:b/>
          <w:sz w:val="28"/>
          <w:szCs w:val="28"/>
        </w:rPr>
        <w:t>Exploration</w:t>
      </w:r>
      <w:proofErr w:type="spellEnd"/>
      <w:r w:rsidRPr="00A05FCF">
        <w:rPr>
          <w:rFonts w:ascii="Times New Roman" w:hAnsi="Times New Roman" w:cs="Times New Roman"/>
          <w:b/>
          <w:sz w:val="28"/>
          <w:szCs w:val="28"/>
        </w:rPr>
        <w:t xml:space="preserve"> and Shopping </w:t>
      </w:r>
    </w:p>
    <w:p w:rsidR="00A05FCF" w:rsidRPr="00A05FCF" w:rsidRDefault="00A05FCF" w:rsidP="00A05FCF">
      <w:pPr>
        <w:jc w:val="center"/>
        <w:rPr>
          <w:rFonts w:ascii="Times New Roman" w:hAnsi="Times New Roman" w:cs="Times New Roman"/>
          <w:b/>
          <w:sz w:val="28"/>
          <w:szCs w:val="28"/>
        </w:rPr>
      </w:pPr>
      <w:r w:rsidRPr="00A05FCF">
        <w:rPr>
          <w:rFonts w:ascii="Times New Roman" w:hAnsi="Times New Roman" w:cs="Times New Roman"/>
          <w:b/>
          <w:sz w:val="28"/>
          <w:szCs w:val="28"/>
        </w:rPr>
        <w:t xml:space="preserve">(USAMV </w:t>
      </w:r>
      <w:proofErr w:type="spellStart"/>
      <w:r w:rsidRPr="00A05FCF">
        <w:rPr>
          <w:rFonts w:ascii="Times New Roman" w:hAnsi="Times New Roman" w:cs="Times New Roman"/>
          <w:b/>
          <w:sz w:val="28"/>
          <w:szCs w:val="28"/>
        </w:rPr>
        <w:t>Bucharest</w:t>
      </w:r>
      <w:proofErr w:type="spellEnd"/>
      <w:r w:rsidRPr="00A05FCF">
        <w:rPr>
          <w:rFonts w:ascii="Times New Roman" w:hAnsi="Times New Roman" w:cs="Times New Roman"/>
          <w:b/>
          <w:sz w:val="28"/>
          <w:szCs w:val="28"/>
        </w:rPr>
        <w:t xml:space="preserve"> </w:t>
      </w:r>
      <w:proofErr w:type="spellStart"/>
      <w:r w:rsidRPr="00A05FCF">
        <w:rPr>
          <w:rFonts w:ascii="Times New Roman" w:hAnsi="Times New Roman" w:cs="Times New Roman"/>
          <w:b/>
          <w:sz w:val="28"/>
          <w:szCs w:val="28"/>
        </w:rPr>
        <w:t>Report</w:t>
      </w:r>
      <w:proofErr w:type="spellEnd"/>
      <w:r w:rsidRPr="00A05FCF">
        <w:rPr>
          <w:rFonts w:ascii="Times New Roman" w:hAnsi="Times New Roman" w:cs="Times New Roman"/>
          <w:b/>
          <w:sz w:val="28"/>
          <w:szCs w:val="28"/>
        </w:rPr>
        <w:t>)</w:t>
      </w:r>
    </w:p>
    <w:p w:rsidR="00A05FCF" w:rsidRPr="00A05FCF" w:rsidRDefault="00A05FCF" w:rsidP="00A05FCF">
      <w:pPr>
        <w:jc w:val="both"/>
        <w:rPr>
          <w:rFonts w:ascii="Times New Roman" w:hAnsi="Times New Roman" w:cs="Times New Roman"/>
          <w:sz w:val="24"/>
          <w:szCs w:val="24"/>
        </w:rPr>
      </w:pPr>
    </w:p>
    <w:p w:rsidR="004C5B04" w:rsidRPr="004C5B04" w:rsidRDefault="004C5B04" w:rsidP="004C5B04">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proofErr w:type="spellStart"/>
      <w:r w:rsidRPr="004C5B04">
        <w:rPr>
          <w:rFonts w:ascii="Times New Roman" w:eastAsia="Times New Roman" w:hAnsi="Times New Roman" w:cs="Times New Roman"/>
          <w:b/>
          <w:bCs/>
          <w:sz w:val="24"/>
          <w:szCs w:val="24"/>
          <w:lang w:val="en-US"/>
        </w:rPr>
        <w:t>Mihaela</w:t>
      </w:r>
      <w:proofErr w:type="spellEnd"/>
      <w:r w:rsidRPr="004C5B04">
        <w:rPr>
          <w:rFonts w:ascii="Times New Roman" w:eastAsia="Times New Roman" w:hAnsi="Times New Roman" w:cs="Times New Roman"/>
          <w:b/>
          <w:bCs/>
          <w:sz w:val="24"/>
          <w:szCs w:val="24"/>
          <w:lang w:val="en-US"/>
        </w:rPr>
        <w:t xml:space="preserve"> </w:t>
      </w:r>
      <w:proofErr w:type="spellStart"/>
      <w:r w:rsidRPr="004C5B04">
        <w:rPr>
          <w:rFonts w:ascii="Times New Roman" w:eastAsia="Times New Roman" w:hAnsi="Times New Roman" w:cs="Times New Roman"/>
          <w:b/>
          <w:bCs/>
          <w:sz w:val="24"/>
          <w:szCs w:val="24"/>
          <w:lang w:val="en-US"/>
        </w:rPr>
        <w:t>Geicu-Cristea</w:t>
      </w:r>
      <w:proofErr w:type="spellEnd"/>
      <w:r w:rsidRPr="004C5B04">
        <w:rPr>
          <w:rFonts w:ascii="Times New Roman" w:eastAsia="Times New Roman" w:hAnsi="Times New Roman" w:cs="Times New Roman"/>
          <w:sz w:val="24"/>
          <w:szCs w:val="24"/>
          <w:lang w:val="en-US"/>
        </w:rPr>
        <w:t>, Lecturer within the Department of Industrial Biotechnologies, Faculty of Biotechnologies, University of Agronomic Sciences and Veterinary Medicine of Bucharest (USAMV Bucharest), and</w:t>
      </w:r>
      <w:r w:rsidR="00143644">
        <w:rPr>
          <w:rFonts w:ascii="Times New Roman" w:eastAsia="Times New Roman" w:hAnsi="Times New Roman" w:cs="Times New Roman"/>
          <w:sz w:val="24"/>
          <w:szCs w:val="24"/>
          <w:lang w:val="en-US"/>
        </w:rPr>
        <w:t xml:space="preserve"> USAMV</w:t>
      </w:r>
      <w:r w:rsidRPr="004C5B04">
        <w:rPr>
          <w:rFonts w:ascii="Times New Roman" w:eastAsia="Times New Roman" w:hAnsi="Times New Roman" w:cs="Times New Roman"/>
          <w:sz w:val="24"/>
          <w:szCs w:val="24"/>
          <w:lang w:val="en-US"/>
        </w:rPr>
        <w:t xml:space="preserve"> Project </w:t>
      </w:r>
      <w:r w:rsidR="00143644">
        <w:rPr>
          <w:rFonts w:ascii="Times New Roman" w:eastAsia="Times New Roman" w:hAnsi="Times New Roman" w:cs="Times New Roman"/>
          <w:sz w:val="24"/>
          <w:szCs w:val="24"/>
          <w:lang w:val="en-US"/>
        </w:rPr>
        <w:t xml:space="preserve">Responsible </w:t>
      </w:r>
      <w:r w:rsidRPr="004C5B04">
        <w:rPr>
          <w:rFonts w:ascii="Times New Roman" w:eastAsia="Times New Roman" w:hAnsi="Times New Roman" w:cs="Times New Roman"/>
          <w:sz w:val="24"/>
          <w:szCs w:val="24"/>
          <w:lang w:val="en-US"/>
        </w:rPr>
        <w:t>f</w:t>
      </w:r>
      <w:r w:rsidR="00143644">
        <w:rPr>
          <w:rFonts w:ascii="Times New Roman" w:eastAsia="Times New Roman" w:hAnsi="Times New Roman" w:cs="Times New Roman"/>
          <w:sz w:val="24"/>
          <w:szCs w:val="24"/>
          <w:lang w:val="en-US"/>
        </w:rPr>
        <w:t>or</w:t>
      </w:r>
      <w:r w:rsidRPr="004C5B04">
        <w:rPr>
          <w:rFonts w:ascii="Times New Roman" w:eastAsia="Times New Roman" w:hAnsi="Times New Roman" w:cs="Times New Roman"/>
          <w:sz w:val="24"/>
          <w:szCs w:val="24"/>
          <w:lang w:val="en-US"/>
        </w:rPr>
        <w:t xml:space="preserve"> the Erasmus+ KA210-VET project </w:t>
      </w:r>
      <w:r w:rsidRPr="004C5B04">
        <w:rPr>
          <w:rFonts w:ascii="Times New Roman" w:eastAsia="Times New Roman" w:hAnsi="Times New Roman" w:cs="Times New Roman"/>
          <w:b/>
          <w:bCs/>
          <w:sz w:val="24"/>
          <w:szCs w:val="24"/>
          <w:lang w:val="en-US"/>
        </w:rPr>
        <w:t>2025-1-ES01-KA210-VET-000358116</w:t>
      </w:r>
      <w:r w:rsidRPr="004C5B04">
        <w:rPr>
          <w:rFonts w:ascii="Times New Roman" w:eastAsia="Times New Roman" w:hAnsi="Times New Roman" w:cs="Times New Roman"/>
          <w:sz w:val="24"/>
          <w:szCs w:val="24"/>
          <w:lang w:val="en-US"/>
        </w:rPr>
        <w:t xml:space="preserve">, participated in an Erasmus+ mobility hosted by </w:t>
      </w:r>
      <w:r w:rsidRPr="004C5B04">
        <w:rPr>
          <w:rFonts w:ascii="Times New Roman" w:eastAsia="Times New Roman" w:hAnsi="Times New Roman" w:cs="Times New Roman"/>
          <w:b/>
          <w:bCs/>
          <w:sz w:val="24"/>
          <w:szCs w:val="24"/>
          <w:lang w:val="en-US"/>
        </w:rPr>
        <w:t xml:space="preserve">Van Hall </w:t>
      </w:r>
      <w:proofErr w:type="spellStart"/>
      <w:r w:rsidRPr="004C5B04">
        <w:rPr>
          <w:rFonts w:ascii="Times New Roman" w:eastAsia="Times New Roman" w:hAnsi="Times New Roman" w:cs="Times New Roman"/>
          <w:b/>
          <w:bCs/>
          <w:sz w:val="24"/>
          <w:szCs w:val="24"/>
          <w:lang w:val="en-US"/>
        </w:rPr>
        <w:t>Larenstein</w:t>
      </w:r>
      <w:proofErr w:type="spellEnd"/>
      <w:r w:rsidRPr="004C5B04">
        <w:rPr>
          <w:rFonts w:ascii="Times New Roman" w:eastAsia="Times New Roman" w:hAnsi="Times New Roman" w:cs="Times New Roman"/>
          <w:b/>
          <w:bCs/>
          <w:sz w:val="24"/>
          <w:szCs w:val="24"/>
          <w:lang w:val="en-US"/>
        </w:rPr>
        <w:t xml:space="preserve"> University of Applied Sciences</w:t>
      </w:r>
      <w:r w:rsidRPr="004C5B04">
        <w:rPr>
          <w:rFonts w:ascii="Times New Roman" w:eastAsia="Times New Roman" w:hAnsi="Times New Roman" w:cs="Times New Roman"/>
          <w:sz w:val="24"/>
          <w:szCs w:val="24"/>
          <w:lang w:val="en-US"/>
        </w:rPr>
        <w:t xml:space="preserve"> in </w:t>
      </w:r>
      <w:proofErr w:type="spellStart"/>
      <w:r w:rsidRPr="004C5B04">
        <w:rPr>
          <w:rFonts w:ascii="Times New Roman" w:eastAsia="Times New Roman" w:hAnsi="Times New Roman" w:cs="Times New Roman"/>
          <w:sz w:val="24"/>
          <w:szCs w:val="24"/>
          <w:lang w:val="en-US"/>
        </w:rPr>
        <w:t>Velp</w:t>
      </w:r>
      <w:proofErr w:type="spellEnd"/>
      <w:r w:rsidRPr="004C5B04">
        <w:rPr>
          <w:rFonts w:ascii="Times New Roman" w:eastAsia="Times New Roman" w:hAnsi="Times New Roman" w:cs="Times New Roman"/>
          <w:sz w:val="24"/>
          <w:szCs w:val="24"/>
          <w:lang w:val="en-US"/>
        </w:rPr>
        <w:t xml:space="preserve">, the Netherlands, from </w:t>
      </w:r>
      <w:r w:rsidRPr="004C5B04">
        <w:rPr>
          <w:rFonts w:ascii="Times New Roman" w:eastAsia="Times New Roman" w:hAnsi="Times New Roman" w:cs="Times New Roman"/>
          <w:b/>
          <w:bCs/>
          <w:sz w:val="24"/>
          <w:szCs w:val="24"/>
          <w:lang w:val="en-US"/>
        </w:rPr>
        <w:t>20 to 24 April 2026</w:t>
      </w:r>
      <w:r w:rsidRPr="004C5B04">
        <w:rPr>
          <w:rFonts w:ascii="Times New Roman" w:eastAsia="Times New Roman" w:hAnsi="Times New Roman" w:cs="Times New Roman"/>
          <w:sz w:val="24"/>
          <w:szCs w:val="24"/>
          <w:lang w:val="en-US"/>
        </w:rPr>
        <w:t>.</w:t>
      </w:r>
    </w:p>
    <w:p w:rsidR="004C5B04" w:rsidRPr="004C5B04" w:rsidRDefault="00AD1832" w:rsidP="004C5B0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During this mobility, she</w:t>
      </w:r>
      <w:r w:rsidR="004C5B04" w:rsidRPr="004C5B04">
        <w:rPr>
          <w:rFonts w:ascii="Times New Roman" w:eastAsia="Times New Roman" w:hAnsi="Times New Roman" w:cs="Times New Roman"/>
          <w:sz w:val="24"/>
          <w:szCs w:val="24"/>
          <w:lang w:val="en-US"/>
        </w:rPr>
        <w:t xml:space="preserve"> accompanied a group of first-year VET students enrolled at the </w:t>
      </w:r>
      <w:r w:rsidR="004C5B04" w:rsidRPr="004C5B04">
        <w:rPr>
          <w:rFonts w:ascii="Times New Roman" w:eastAsia="Times New Roman" w:hAnsi="Times New Roman" w:cs="Times New Roman"/>
          <w:b/>
          <w:bCs/>
          <w:sz w:val="24"/>
          <w:szCs w:val="24"/>
          <w:lang w:val="en-US"/>
        </w:rPr>
        <w:t>Non-University Tertiary College (CTN-USAMV Bucharest)</w:t>
      </w:r>
      <w:r w:rsidR="004C5B04" w:rsidRPr="004C5B04">
        <w:rPr>
          <w:rFonts w:ascii="Times New Roman" w:eastAsia="Times New Roman" w:hAnsi="Times New Roman" w:cs="Times New Roman"/>
          <w:sz w:val="24"/>
          <w:szCs w:val="24"/>
          <w:lang w:val="en-US"/>
        </w:rPr>
        <w:t xml:space="preserve"> in the professional field of </w:t>
      </w:r>
      <w:r w:rsidR="004C5B04" w:rsidRPr="004C5B04">
        <w:rPr>
          <w:rFonts w:ascii="Times New Roman" w:eastAsia="Times New Roman" w:hAnsi="Times New Roman" w:cs="Times New Roman"/>
          <w:b/>
          <w:bCs/>
          <w:sz w:val="24"/>
          <w:szCs w:val="24"/>
          <w:lang w:val="en-US"/>
        </w:rPr>
        <w:t>Food Industry</w:t>
      </w:r>
      <w:r w:rsidR="004C5B04" w:rsidRPr="004C5B04">
        <w:rPr>
          <w:rFonts w:ascii="Times New Roman" w:eastAsia="Times New Roman" w:hAnsi="Times New Roman" w:cs="Times New Roman"/>
          <w:sz w:val="24"/>
          <w:szCs w:val="24"/>
          <w:lang w:val="en-US"/>
        </w:rPr>
        <w:t xml:space="preserve">. The selected participants represented the following vocational </w:t>
      </w:r>
      <w:r w:rsidRPr="004C5B04">
        <w:rPr>
          <w:rFonts w:ascii="Times New Roman" w:eastAsia="Times New Roman" w:hAnsi="Times New Roman" w:cs="Times New Roman"/>
          <w:sz w:val="24"/>
          <w:szCs w:val="24"/>
          <w:lang w:val="en-US"/>
        </w:rPr>
        <w:t>programs</w:t>
      </w:r>
      <w:r w:rsidR="004C5B04" w:rsidRPr="004C5B04">
        <w:rPr>
          <w:rFonts w:ascii="Times New Roman" w:eastAsia="Times New Roman" w:hAnsi="Times New Roman" w:cs="Times New Roman"/>
          <w:sz w:val="24"/>
          <w:szCs w:val="24"/>
          <w:lang w:val="en-US"/>
        </w:rPr>
        <w:t>:</w:t>
      </w:r>
    </w:p>
    <w:p w:rsidR="004C5B04" w:rsidRPr="004C5B04" w:rsidRDefault="004C5B04" w:rsidP="004C5B0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Meat and Dairy Processing </w:t>
      </w:r>
      <w:r>
        <w:rPr>
          <w:rFonts w:ascii="Times New Roman" w:eastAsia="Times New Roman" w:hAnsi="Times New Roman" w:cs="Times New Roman"/>
          <w:sz w:val="24"/>
          <w:szCs w:val="24"/>
          <w:lang w:val="en-US"/>
        </w:rPr>
        <w:t>Program (1 student)</w:t>
      </w:r>
      <w:r w:rsidRPr="004C5B04">
        <w:rPr>
          <w:rFonts w:ascii="Times New Roman" w:eastAsia="Times New Roman" w:hAnsi="Times New Roman" w:cs="Times New Roman"/>
          <w:sz w:val="24"/>
          <w:szCs w:val="24"/>
          <w:lang w:val="en-US"/>
        </w:rPr>
        <w:t>;</w:t>
      </w:r>
    </w:p>
    <w:p w:rsidR="004C5B04" w:rsidRPr="004C5B04" w:rsidRDefault="004C5B04" w:rsidP="004C5B0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Bakery and Flour Products </w:t>
      </w:r>
      <w:r>
        <w:rPr>
          <w:rFonts w:ascii="Times New Roman" w:eastAsia="Times New Roman" w:hAnsi="Times New Roman" w:cs="Times New Roman"/>
          <w:sz w:val="24"/>
          <w:szCs w:val="24"/>
          <w:lang w:val="en-US"/>
        </w:rPr>
        <w:t>Program (1 student)</w:t>
      </w:r>
      <w:r w:rsidRPr="004C5B04">
        <w:rPr>
          <w:rFonts w:ascii="Times New Roman" w:eastAsia="Times New Roman" w:hAnsi="Times New Roman" w:cs="Times New Roman"/>
          <w:sz w:val="24"/>
          <w:szCs w:val="24"/>
          <w:lang w:val="en-US"/>
        </w:rPr>
        <w:t>;</w:t>
      </w:r>
    </w:p>
    <w:p w:rsidR="004C5B04" w:rsidRPr="004C5B04" w:rsidRDefault="004C5B04" w:rsidP="004C5B0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4C5B04">
        <w:rPr>
          <w:rFonts w:ascii="Times New Roman" w:eastAsia="Times New Roman" w:hAnsi="Times New Roman" w:cs="Times New Roman"/>
          <w:sz w:val="24"/>
          <w:szCs w:val="24"/>
          <w:lang w:val="en-US"/>
        </w:rPr>
        <w:t>Agri</w:t>
      </w:r>
      <w:proofErr w:type="spellEnd"/>
      <w:r w:rsidRPr="004C5B04">
        <w:rPr>
          <w:rFonts w:ascii="Times New Roman" w:eastAsia="Times New Roman" w:hAnsi="Times New Roman" w:cs="Times New Roman"/>
          <w:sz w:val="24"/>
          <w:szCs w:val="24"/>
          <w:lang w:val="en-US"/>
        </w:rPr>
        <w:t xml:space="preserve">-food Quality Control </w:t>
      </w:r>
      <w:r>
        <w:rPr>
          <w:rFonts w:ascii="Times New Roman" w:eastAsia="Times New Roman" w:hAnsi="Times New Roman" w:cs="Times New Roman"/>
          <w:sz w:val="24"/>
          <w:szCs w:val="24"/>
          <w:lang w:val="en-US"/>
        </w:rPr>
        <w:t>Program</w:t>
      </w:r>
      <w:r w:rsidRPr="004C5B04">
        <w:rPr>
          <w:rFonts w:ascii="Times New Roman" w:eastAsia="Times New Roman" w:hAnsi="Times New Roman" w:cs="Times New Roman"/>
          <w:sz w:val="24"/>
          <w:szCs w:val="24"/>
          <w:lang w:val="en-US"/>
        </w:rPr>
        <w:t xml:space="preserve"> (three students).</w:t>
      </w:r>
    </w:p>
    <w:p w:rsidR="004C5B04" w:rsidRDefault="004C5B04" w:rsidP="004C5B0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One of the five selected students was ultimately unable to participate in the mobility due to travel document issues. Although the student had obtained travel insurance, completed check-in procedures, received a boarding pass, and successfully passed airport security screening, boarding was denied because the identity document presented did not meet the travel requirements for international travel. Consequently, the student returned to the university residence hall and did not participate in the mobility. The Erasmus+ mobility therefore proceeded with the remaining four students.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953E74" w:rsidTr="00E121DE">
        <w:tc>
          <w:tcPr>
            <w:tcW w:w="4509" w:type="dxa"/>
          </w:tcPr>
          <w:p w:rsidR="00953E74" w:rsidRDefault="00953E74" w:rsidP="00953E74">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2387512"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6-04-28 at 17.27.13 (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7952" cy="1798531"/>
                          </a:xfrm>
                          <a:prstGeom prst="rect">
                            <a:avLst/>
                          </a:prstGeom>
                        </pic:spPr>
                      </pic:pic>
                    </a:graphicData>
                  </a:graphic>
                </wp:inline>
              </w:drawing>
            </w:r>
          </w:p>
        </w:tc>
        <w:tc>
          <w:tcPr>
            <w:tcW w:w="4510" w:type="dxa"/>
          </w:tcPr>
          <w:p w:rsidR="00953E74" w:rsidRDefault="00953E74" w:rsidP="00953E74">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1333500" cy="177804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6-04-28 at 11.29.36.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38744" cy="1785041"/>
                          </a:xfrm>
                          <a:prstGeom prst="rect">
                            <a:avLst/>
                          </a:prstGeom>
                        </pic:spPr>
                      </pic:pic>
                    </a:graphicData>
                  </a:graphic>
                </wp:inline>
              </w:drawing>
            </w:r>
          </w:p>
        </w:tc>
      </w:tr>
      <w:tr w:rsidR="00953E74" w:rsidTr="00E121DE">
        <w:tc>
          <w:tcPr>
            <w:tcW w:w="4509" w:type="dxa"/>
          </w:tcPr>
          <w:p w:rsidR="00953E74" w:rsidRDefault="002D401A" w:rsidP="00E121DE">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Figure 1. </w:t>
            </w:r>
            <w:r w:rsidR="00E121DE">
              <w:rPr>
                <w:rFonts w:ascii="Times New Roman" w:eastAsia="Times New Roman" w:hAnsi="Times New Roman" w:cs="Times New Roman"/>
                <w:sz w:val="24"/>
                <w:szCs w:val="24"/>
                <w:lang w:val="en-US"/>
              </w:rPr>
              <w:t>Picture</w:t>
            </w:r>
            <w:r>
              <w:rPr>
                <w:rFonts w:ascii="Times New Roman" w:eastAsia="Times New Roman" w:hAnsi="Times New Roman" w:cs="Times New Roman"/>
                <w:sz w:val="24"/>
                <w:szCs w:val="24"/>
                <w:lang w:val="en-US"/>
              </w:rPr>
              <w:t xml:space="preserve"> of Romanian group of students and trainer in</w:t>
            </w:r>
            <w:r w:rsidR="00441372">
              <w:rPr>
                <w:rFonts w:ascii="Times New Roman" w:eastAsia="Times New Roman" w:hAnsi="Times New Roman" w:cs="Times New Roman"/>
                <w:sz w:val="24"/>
                <w:szCs w:val="24"/>
                <w:lang w:val="en-US"/>
              </w:rPr>
              <w:t>side</w:t>
            </w:r>
            <w:r>
              <w:rPr>
                <w:rFonts w:ascii="Times New Roman" w:eastAsia="Times New Roman" w:hAnsi="Times New Roman" w:cs="Times New Roman"/>
                <w:sz w:val="24"/>
                <w:szCs w:val="24"/>
                <w:lang w:val="en-US"/>
              </w:rPr>
              <w:t xml:space="preserve"> t</w:t>
            </w:r>
            <w:r w:rsidR="00E121DE">
              <w:rPr>
                <w:rFonts w:ascii="Times New Roman" w:eastAsia="Times New Roman" w:hAnsi="Times New Roman" w:cs="Times New Roman"/>
                <w:sz w:val="24"/>
                <w:szCs w:val="24"/>
                <w:lang w:val="en-US"/>
              </w:rPr>
              <w:t xml:space="preserve">he Henri </w:t>
            </w:r>
            <w:proofErr w:type="spellStart"/>
            <w:r w:rsidR="00E121DE">
              <w:rPr>
                <w:rFonts w:ascii="Times New Roman" w:eastAsia="Times New Roman" w:hAnsi="Times New Roman" w:cs="Times New Roman"/>
                <w:sz w:val="24"/>
                <w:szCs w:val="24"/>
                <w:lang w:val="en-US"/>
              </w:rPr>
              <w:t>Coandă</w:t>
            </w:r>
            <w:proofErr w:type="spellEnd"/>
            <w:r w:rsidR="00E121DE">
              <w:rPr>
                <w:rFonts w:ascii="Times New Roman" w:eastAsia="Times New Roman" w:hAnsi="Times New Roman" w:cs="Times New Roman"/>
                <w:sz w:val="24"/>
                <w:szCs w:val="24"/>
                <w:lang w:val="en-US"/>
              </w:rPr>
              <w:t xml:space="preserve"> </w:t>
            </w:r>
            <w:proofErr w:type="spellStart"/>
            <w:r w:rsidR="00E121DE">
              <w:rPr>
                <w:rFonts w:ascii="Times New Roman" w:eastAsia="Times New Roman" w:hAnsi="Times New Roman" w:cs="Times New Roman"/>
                <w:sz w:val="24"/>
                <w:szCs w:val="24"/>
                <w:lang w:val="en-US"/>
              </w:rPr>
              <w:t>Otopeni</w:t>
            </w:r>
            <w:proofErr w:type="spellEnd"/>
            <w:r w:rsidR="00E121DE">
              <w:rPr>
                <w:rFonts w:ascii="Times New Roman" w:eastAsia="Times New Roman" w:hAnsi="Times New Roman" w:cs="Times New Roman"/>
                <w:sz w:val="24"/>
                <w:szCs w:val="24"/>
                <w:lang w:val="en-US"/>
              </w:rPr>
              <w:t xml:space="preserve"> Airport, </w:t>
            </w:r>
            <w:r>
              <w:rPr>
                <w:rFonts w:ascii="Times New Roman" w:eastAsia="Times New Roman" w:hAnsi="Times New Roman" w:cs="Times New Roman"/>
                <w:sz w:val="24"/>
                <w:szCs w:val="24"/>
                <w:lang w:val="en-US"/>
              </w:rPr>
              <w:t>Romania</w:t>
            </w:r>
          </w:p>
        </w:tc>
        <w:tc>
          <w:tcPr>
            <w:tcW w:w="4510" w:type="dxa"/>
          </w:tcPr>
          <w:p w:rsidR="00953E74" w:rsidRDefault="002D401A" w:rsidP="002D401A">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Figure 2. Picture of the Romanian group of students and trainer in</w:t>
            </w:r>
            <w:r w:rsidR="00E121DE">
              <w:rPr>
                <w:rFonts w:ascii="Times New Roman" w:eastAsia="Times New Roman" w:hAnsi="Times New Roman" w:cs="Times New Roman"/>
                <w:sz w:val="24"/>
                <w:szCs w:val="24"/>
                <w:lang w:val="en-US"/>
              </w:rPr>
              <w:t xml:space="preserve"> Arnhem, T</w:t>
            </w:r>
            <w:r>
              <w:rPr>
                <w:rFonts w:ascii="Times New Roman" w:eastAsia="Times New Roman" w:hAnsi="Times New Roman" w:cs="Times New Roman"/>
                <w:sz w:val="24"/>
                <w:szCs w:val="24"/>
                <w:lang w:val="en-US"/>
              </w:rPr>
              <w:t>he Netherlands</w:t>
            </w:r>
          </w:p>
        </w:tc>
      </w:tr>
    </w:tbl>
    <w:p w:rsidR="00953E74" w:rsidRPr="004C5B04" w:rsidRDefault="00953E74" w:rsidP="004C5B0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p>
    <w:p w:rsidR="004C5B04" w:rsidRPr="004C5B04" w:rsidRDefault="004C5B04" w:rsidP="004C5B0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The program implemented by the host institution fully followed the approved project agenda and included educational, cultural, and practical activities designed to promote sustainable food systems, intercultural learning, and student well-being.</w:t>
      </w:r>
    </w:p>
    <w:p w:rsidR="004C5B04" w:rsidRPr="004C5B04" w:rsidRDefault="004C5B04"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The main activities included:</w:t>
      </w:r>
    </w:p>
    <w:p w:rsidR="004C5B04" w:rsidRPr="004C5B04" w:rsidRDefault="004C5B04" w:rsidP="004C5B0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Welcome session, institutional presentation, and guided tour of the Van Hall </w:t>
      </w:r>
      <w:proofErr w:type="spellStart"/>
      <w:r w:rsidRPr="004C5B04">
        <w:rPr>
          <w:rFonts w:ascii="Times New Roman" w:eastAsia="Times New Roman" w:hAnsi="Times New Roman" w:cs="Times New Roman"/>
          <w:sz w:val="24"/>
          <w:szCs w:val="24"/>
          <w:lang w:val="en-US"/>
        </w:rPr>
        <w:t>Larenstein</w:t>
      </w:r>
      <w:proofErr w:type="spellEnd"/>
      <w:r w:rsidRPr="004C5B04">
        <w:rPr>
          <w:rFonts w:ascii="Times New Roman" w:eastAsia="Times New Roman" w:hAnsi="Times New Roman" w:cs="Times New Roman"/>
          <w:sz w:val="24"/>
          <w:szCs w:val="24"/>
          <w:lang w:val="en-US"/>
        </w:rPr>
        <w:t xml:space="preserve"> campus;</w:t>
      </w:r>
    </w:p>
    <w:p w:rsidR="004C5B04" w:rsidRPr="004C5B04" w:rsidRDefault="004C5B04" w:rsidP="004C5B0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Visits to teaching laboratories, greenhouses, classrooms, student facilities, the university kitchen, and the sensory analysis laboratory;</w:t>
      </w:r>
    </w:p>
    <w:p w:rsidR="004C5B04" w:rsidRPr="004C5B04" w:rsidRDefault="004C5B04" w:rsidP="004C5B0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Interactive ice-breaking session entitled </w:t>
      </w:r>
      <w:r w:rsidRPr="004C5B04">
        <w:rPr>
          <w:rFonts w:ascii="Times New Roman" w:eastAsia="Times New Roman" w:hAnsi="Times New Roman" w:cs="Times New Roman"/>
          <w:b/>
          <w:bCs/>
          <w:sz w:val="24"/>
          <w:szCs w:val="24"/>
          <w:lang w:val="en-US"/>
        </w:rPr>
        <w:t>"Food Around the World"</w:t>
      </w:r>
      <w:r w:rsidRPr="004C5B04">
        <w:rPr>
          <w:rFonts w:ascii="Times New Roman" w:eastAsia="Times New Roman" w:hAnsi="Times New Roman" w:cs="Times New Roman"/>
          <w:sz w:val="24"/>
          <w:szCs w:val="24"/>
          <w:lang w:val="en-US"/>
        </w:rPr>
        <w:t>, encouraging participants to introduce themselves through their national food cultures;</w:t>
      </w:r>
    </w:p>
    <w:p w:rsidR="004C5B04" w:rsidRPr="004C5B04" w:rsidRDefault="004C5B04" w:rsidP="004C5B0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Expert lectures delivered by Van Hall </w:t>
      </w:r>
      <w:proofErr w:type="spellStart"/>
      <w:r w:rsidRPr="004C5B04">
        <w:rPr>
          <w:rFonts w:ascii="Times New Roman" w:eastAsia="Times New Roman" w:hAnsi="Times New Roman" w:cs="Times New Roman"/>
          <w:sz w:val="24"/>
          <w:szCs w:val="24"/>
          <w:lang w:val="en-US"/>
        </w:rPr>
        <w:t>Larenstein</w:t>
      </w:r>
      <w:proofErr w:type="spellEnd"/>
      <w:r w:rsidRPr="004C5B04">
        <w:rPr>
          <w:rFonts w:ascii="Times New Roman" w:eastAsia="Times New Roman" w:hAnsi="Times New Roman" w:cs="Times New Roman"/>
          <w:sz w:val="24"/>
          <w:szCs w:val="24"/>
          <w:lang w:val="en-US"/>
        </w:rPr>
        <w:t xml:space="preserve"> academic staff on </w:t>
      </w:r>
      <w:r w:rsidRPr="004C5B04">
        <w:rPr>
          <w:rFonts w:ascii="Times New Roman" w:eastAsia="Times New Roman" w:hAnsi="Times New Roman" w:cs="Times New Roman"/>
          <w:b/>
          <w:bCs/>
          <w:sz w:val="24"/>
          <w:szCs w:val="24"/>
          <w:lang w:val="en-US"/>
        </w:rPr>
        <w:t>"Food Trends – From Farm to Feed"</w:t>
      </w:r>
      <w:r w:rsidRPr="004C5B04">
        <w:rPr>
          <w:rFonts w:ascii="Times New Roman" w:eastAsia="Times New Roman" w:hAnsi="Times New Roman" w:cs="Times New Roman"/>
          <w:sz w:val="24"/>
          <w:szCs w:val="24"/>
          <w:lang w:val="en-US"/>
        </w:rPr>
        <w:t xml:space="preserve"> and </w:t>
      </w:r>
      <w:r w:rsidRPr="004C5B04">
        <w:rPr>
          <w:rFonts w:ascii="Times New Roman" w:eastAsia="Times New Roman" w:hAnsi="Times New Roman" w:cs="Times New Roman"/>
          <w:b/>
          <w:bCs/>
          <w:sz w:val="24"/>
          <w:szCs w:val="24"/>
          <w:lang w:val="en-US"/>
        </w:rPr>
        <w:t xml:space="preserve">"Why Do We Buy What We Buy? Shopping Habits and Consumer </w:t>
      </w:r>
      <w:proofErr w:type="spellStart"/>
      <w:r w:rsidRPr="004C5B04">
        <w:rPr>
          <w:rFonts w:ascii="Times New Roman" w:eastAsia="Times New Roman" w:hAnsi="Times New Roman" w:cs="Times New Roman"/>
          <w:b/>
          <w:bCs/>
          <w:sz w:val="24"/>
          <w:szCs w:val="24"/>
          <w:lang w:val="en-US"/>
        </w:rPr>
        <w:t>Behaviour</w:t>
      </w:r>
      <w:proofErr w:type="spellEnd"/>
      <w:r w:rsidRPr="004C5B04">
        <w:rPr>
          <w:rFonts w:ascii="Times New Roman" w:eastAsia="Times New Roman" w:hAnsi="Times New Roman" w:cs="Times New Roman"/>
          <w:b/>
          <w:bCs/>
          <w:sz w:val="24"/>
          <w:szCs w:val="24"/>
          <w:lang w:val="en-US"/>
        </w:rPr>
        <w:t>"</w:t>
      </w:r>
      <w:r w:rsidRPr="004C5B04">
        <w:rPr>
          <w:rFonts w:ascii="Times New Roman" w:eastAsia="Times New Roman" w:hAnsi="Times New Roman" w:cs="Times New Roman"/>
          <w:sz w:val="24"/>
          <w:szCs w:val="24"/>
          <w:lang w:val="en-US"/>
        </w:rPr>
        <w:t>, providing participants with insights into sustainable food systems and consumer decision-making;</w:t>
      </w:r>
    </w:p>
    <w:p w:rsidR="004C5B04" w:rsidRPr="004C5B04" w:rsidRDefault="004C5B04" w:rsidP="004C5B0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A guided study </w:t>
      </w:r>
      <w:proofErr w:type="gramStart"/>
      <w:r w:rsidRPr="004C5B04">
        <w:rPr>
          <w:rFonts w:ascii="Times New Roman" w:eastAsia="Times New Roman" w:hAnsi="Times New Roman" w:cs="Times New Roman"/>
          <w:sz w:val="24"/>
          <w:szCs w:val="24"/>
          <w:lang w:val="en-US"/>
        </w:rPr>
        <w:t>visit</w:t>
      </w:r>
      <w:proofErr w:type="gramEnd"/>
      <w:r w:rsidRPr="004C5B04">
        <w:rPr>
          <w:rFonts w:ascii="Times New Roman" w:eastAsia="Times New Roman" w:hAnsi="Times New Roman" w:cs="Times New Roman"/>
          <w:sz w:val="24"/>
          <w:szCs w:val="24"/>
          <w:lang w:val="en-US"/>
        </w:rPr>
        <w:t xml:space="preserve"> to the </w:t>
      </w:r>
      <w:proofErr w:type="spellStart"/>
      <w:r w:rsidRPr="004C5B04">
        <w:rPr>
          <w:rFonts w:ascii="Times New Roman" w:eastAsia="Times New Roman" w:hAnsi="Times New Roman" w:cs="Times New Roman"/>
          <w:b/>
          <w:bCs/>
          <w:sz w:val="24"/>
          <w:szCs w:val="24"/>
          <w:lang w:val="en-US"/>
        </w:rPr>
        <w:t>Achterhoek</w:t>
      </w:r>
      <w:proofErr w:type="spellEnd"/>
      <w:r w:rsidRPr="004C5B04">
        <w:rPr>
          <w:rFonts w:ascii="Times New Roman" w:eastAsia="Times New Roman" w:hAnsi="Times New Roman" w:cs="Times New Roman"/>
          <w:sz w:val="24"/>
          <w:szCs w:val="24"/>
          <w:lang w:val="en-US"/>
        </w:rPr>
        <w:t xml:space="preserve"> region, one of the Netherlands' most important agricultural areas, where participants explored innovative and sustainable food production systems.</w:t>
      </w:r>
    </w:p>
    <w:p w:rsidR="004C5B04" w:rsidRPr="004C5B04" w:rsidRDefault="004C5B04"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The field visits included:</w:t>
      </w:r>
    </w:p>
    <w:p w:rsidR="004C5B04" w:rsidRPr="004C5B04" w:rsidRDefault="004C5B04" w:rsidP="004C5B0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b/>
          <w:bCs/>
          <w:sz w:val="24"/>
          <w:szCs w:val="24"/>
          <w:lang w:val="en-US"/>
        </w:rPr>
        <w:t xml:space="preserve">De </w:t>
      </w:r>
      <w:proofErr w:type="spellStart"/>
      <w:r w:rsidRPr="004C5B04">
        <w:rPr>
          <w:rFonts w:ascii="Times New Roman" w:eastAsia="Times New Roman" w:hAnsi="Times New Roman" w:cs="Times New Roman"/>
          <w:b/>
          <w:bCs/>
          <w:sz w:val="24"/>
          <w:szCs w:val="24"/>
          <w:lang w:val="en-US"/>
        </w:rPr>
        <w:t>Velhorst</w:t>
      </w:r>
      <w:proofErr w:type="spellEnd"/>
      <w:r w:rsidRPr="004C5B04">
        <w:rPr>
          <w:rFonts w:ascii="Times New Roman" w:eastAsia="Times New Roman" w:hAnsi="Times New Roman" w:cs="Times New Roman"/>
          <w:b/>
          <w:bCs/>
          <w:sz w:val="24"/>
          <w:szCs w:val="24"/>
          <w:lang w:val="en-US"/>
        </w:rPr>
        <w:t xml:space="preserve"> Farm (</w:t>
      </w:r>
      <w:proofErr w:type="spellStart"/>
      <w:r w:rsidRPr="004C5B04">
        <w:rPr>
          <w:rFonts w:ascii="Times New Roman" w:eastAsia="Times New Roman" w:hAnsi="Times New Roman" w:cs="Times New Roman"/>
          <w:b/>
          <w:bCs/>
          <w:sz w:val="24"/>
          <w:szCs w:val="24"/>
          <w:lang w:val="en-US"/>
        </w:rPr>
        <w:t>Lochem</w:t>
      </w:r>
      <w:proofErr w:type="spellEnd"/>
      <w:r w:rsidRPr="004C5B04">
        <w:rPr>
          <w:rFonts w:ascii="Times New Roman" w:eastAsia="Times New Roman" w:hAnsi="Times New Roman" w:cs="Times New Roman"/>
          <w:b/>
          <w:bCs/>
          <w:sz w:val="24"/>
          <w:szCs w:val="24"/>
          <w:lang w:val="en-US"/>
        </w:rPr>
        <w:t>)</w:t>
      </w:r>
      <w:r w:rsidRPr="004C5B04">
        <w:rPr>
          <w:rFonts w:ascii="Times New Roman" w:eastAsia="Times New Roman" w:hAnsi="Times New Roman" w:cs="Times New Roman"/>
          <w:sz w:val="24"/>
          <w:szCs w:val="24"/>
          <w:lang w:val="en-US"/>
        </w:rPr>
        <w:t>, where participants learned about regenerative organic agriculture, biodiversity conservation, and sustainable cereal production;</w:t>
      </w:r>
    </w:p>
    <w:p w:rsidR="004C5B04" w:rsidRPr="004C5B04" w:rsidRDefault="004C5B04" w:rsidP="004C5B0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4C5B04">
        <w:rPr>
          <w:rFonts w:ascii="Times New Roman" w:eastAsia="Times New Roman" w:hAnsi="Times New Roman" w:cs="Times New Roman"/>
          <w:b/>
          <w:bCs/>
          <w:sz w:val="24"/>
          <w:szCs w:val="24"/>
          <w:lang w:val="en-US"/>
        </w:rPr>
        <w:t>Stadsboerin</w:t>
      </w:r>
      <w:proofErr w:type="spellEnd"/>
      <w:r w:rsidRPr="004C5B04">
        <w:rPr>
          <w:rFonts w:ascii="Times New Roman" w:eastAsia="Times New Roman" w:hAnsi="Times New Roman" w:cs="Times New Roman"/>
          <w:b/>
          <w:bCs/>
          <w:sz w:val="24"/>
          <w:szCs w:val="24"/>
          <w:lang w:val="en-US"/>
        </w:rPr>
        <w:t xml:space="preserve"> </w:t>
      </w:r>
      <w:proofErr w:type="spellStart"/>
      <w:r w:rsidRPr="004C5B04">
        <w:rPr>
          <w:rFonts w:ascii="Times New Roman" w:eastAsia="Times New Roman" w:hAnsi="Times New Roman" w:cs="Times New Roman"/>
          <w:b/>
          <w:bCs/>
          <w:sz w:val="24"/>
          <w:szCs w:val="24"/>
          <w:lang w:val="en-US"/>
        </w:rPr>
        <w:t>Doetinchem</w:t>
      </w:r>
      <w:proofErr w:type="spellEnd"/>
      <w:r w:rsidRPr="004C5B04">
        <w:rPr>
          <w:rFonts w:ascii="Times New Roman" w:eastAsia="Times New Roman" w:hAnsi="Times New Roman" w:cs="Times New Roman"/>
          <w:sz w:val="24"/>
          <w:szCs w:val="24"/>
          <w:lang w:val="en-US"/>
        </w:rPr>
        <w:t xml:space="preserve">, an urban social farm promoting community engagement, food education, and social inclusion through sustainable food production. Participants also learned about its involvement in the international </w:t>
      </w:r>
      <w:r w:rsidRPr="004C5B04">
        <w:rPr>
          <w:rFonts w:ascii="Times New Roman" w:eastAsia="Times New Roman" w:hAnsi="Times New Roman" w:cs="Times New Roman"/>
          <w:b/>
          <w:bCs/>
          <w:sz w:val="24"/>
          <w:szCs w:val="24"/>
          <w:lang w:val="en-US"/>
        </w:rPr>
        <w:t>Social Gastronomy Movement</w:t>
      </w:r>
      <w:r w:rsidRPr="004C5B04">
        <w:rPr>
          <w:rFonts w:ascii="Times New Roman" w:eastAsia="Times New Roman" w:hAnsi="Times New Roman" w:cs="Times New Roman"/>
          <w:sz w:val="24"/>
          <w:szCs w:val="24"/>
          <w:lang w:val="en-US"/>
        </w:rPr>
        <w:t>.</w:t>
      </w:r>
    </w:p>
    <w:p w:rsidR="004C5B04" w:rsidRDefault="004C5B04"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Participants also joined a guided cultural visit to the historic city of </w:t>
      </w:r>
      <w:proofErr w:type="spellStart"/>
      <w:r w:rsidRPr="004C5B04">
        <w:rPr>
          <w:rFonts w:ascii="Times New Roman" w:eastAsia="Times New Roman" w:hAnsi="Times New Roman" w:cs="Times New Roman"/>
          <w:sz w:val="24"/>
          <w:szCs w:val="24"/>
          <w:lang w:val="en-US"/>
        </w:rPr>
        <w:t>Zutphen</w:t>
      </w:r>
      <w:proofErr w:type="spellEnd"/>
      <w:r w:rsidRPr="004C5B04">
        <w:rPr>
          <w:rFonts w:ascii="Times New Roman" w:eastAsia="Times New Roman" w:hAnsi="Times New Roman" w:cs="Times New Roman"/>
          <w:sz w:val="24"/>
          <w:szCs w:val="24"/>
          <w:lang w:val="en-US"/>
        </w:rPr>
        <w:t>, followed by independent exploration. During this activity, students experienced local Dutch food culture by visiting traditional bakeries, cafés, and local food retailers.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101"/>
      </w:tblGrid>
      <w:tr w:rsidR="00953E74" w:rsidTr="00953E74">
        <w:tc>
          <w:tcPr>
            <w:tcW w:w="4922" w:type="dxa"/>
          </w:tcPr>
          <w:p w:rsidR="00C304B1" w:rsidRDefault="00953E74" w:rsidP="00953E74">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extent cx="2654935" cy="19912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6-04-28 at 17.32.20 (1).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2018" cy="2004088"/>
                          </a:xfrm>
                          <a:prstGeom prst="rect">
                            <a:avLst/>
                          </a:prstGeom>
                        </pic:spPr>
                      </pic:pic>
                    </a:graphicData>
                  </a:graphic>
                </wp:inline>
              </w:drawing>
            </w:r>
          </w:p>
        </w:tc>
        <w:tc>
          <w:tcPr>
            <w:tcW w:w="4097" w:type="dxa"/>
          </w:tcPr>
          <w:p w:rsidR="00C304B1" w:rsidRDefault="00953E74" w:rsidP="00143644">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5EE58A53" wp14:editId="26F88924">
                  <wp:extent cx="2621182" cy="196596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6-04-28 at 11.29.33 (2).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41061" cy="1980870"/>
                          </a:xfrm>
                          <a:prstGeom prst="rect">
                            <a:avLst/>
                          </a:prstGeom>
                        </pic:spPr>
                      </pic:pic>
                    </a:graphicData>
                  </a:graphic>
                </wp:inline>
              </w:drawing>
            </w:r>
          </w:p>
        </w:tc>
      </w:tr>
      <w:tr w:rsidR="00953E74" w:rsidTr="00953E74">
        <w:tc>
          <w:tcPr>
            <w:tcW w:w="9019" w:type="dxa"/>
            <w:gridSpan w:val="2"/>
          </w:tcPr>
          <w:p w:rsidR="00953E74" w:rsidRDefault="004C51FB" w:rsidP="004C51FB">
            <w:pPr>
              <w:spacing w:before="100" w:beforeAutospacing="1" w:after="100" w:afterAutospacing="1"/>
              <w:jc w:val="center"/>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Figure 3</w:t>
            </w:r>
            <w:r w:rsidR="00953E74">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US"/>
              </w:rPr>
              <w:t>Pictures</w:t>
            </w:r>
            <w:r w:rsidR="00953E74">
              <w:rPr>
                <w:rFonts w:ascii="Times New Roman" w:eastAsia="Times New Roman" w:hAnsi="Times New Roman" w:cs="Times New Roman"/>
                <w:noProof/>
                <w:sz w:val="24"/>
                <w:szCs w:val="24"/>
                <w:lang w:val="en-US"/>
              </w:rPr>
              <w:t xml:space="preserve"> from </w:t>
            </w:r>
            <w:r w:rsidR="00953E74" w:rsidRPr="00953E74">
              <w:rPr>
                <w:rFonts w:ascii="Times New Roman" w:eastAsia="Times New Roman" w:hAnsi="Times New Roman" w:cs="Times New Roman"/>
                <w:bCs/>
                <w:sz w:val="24"/>
                <w:szCs w:val="24"/>
                <w:lang w:val="en-US"/>
              </w:rPr>
              <w:t xml:space="preserve">De </w:t>
            </w:r>
            <w:proofErr w:type="spellStart"/>
            <w:r w:rsidR="00953E74" w:rsidRPr="00953E74">
              <w:rPr>
                <w:rFonts w:ascii="Times New Roman" w:eastAsia="Times New Roman" w:hAnsi="Times New Roman" w:cs="Times New Roman"/>
                <w:bCs/>
                <w:sz w:val="24"/>
                <w:szCs w:val="24"/>
                <w:lang w:val="en-US"/>
              </w:rPr>
              <w:t>Velhorst</w:t>
            </w:r>
            <w:proofErr w:type="spellEnd"/>
            <w:r w:rsidR="00953E74" w:rsidRPr="00953E74">
              <w:rPr>
                <w:rFonts w:ascii="Times New Roman" w:eastAsia="Times New Roman" w:hAnsi="Times New Roman" w:cs="Times New Roman"/>
                <w:bCs/>
                <w:sz w:val="24"/>
                <w:szCs w:val="24"/>
                <w:lang w:val="en-US"/>
              </w:rPr>
              <w:t xml:space="preserve"> Farm (</w:t>
            </w:r>
            <w:proofErr w:type="spellStart"/>
            <w:r w:rsidR="00953E74" w:rsidRPr="00953E74">
              <w:rPr>
                <w:rFonts w:ascii="Times New Roman" w:eastAsia="Times New Roman" w:hAnsi="Times New Roman" w:cs="Times New Roman"/>
                <w:bCs/>
                <w:sz w:val="24"/>
                <w:szCs w:val="24"/>
                <w:lang w:val="en-US"/>
              </w:rPr>
              <w:t>Lochem</w:t>
            </w:r>
            <w:proofErr w:type="spellEnd"/>
            <w:r w:rsidR="00953E74" w:rsidRPr="00953E74">
              <w:rPr>
                <w:rFonts w:ascii="Times New Roman" w:eastAsia="Times New Roman" w:hAnsi="Times New Roman" w:cs="Times New Roman"/>
                <w:bCs/>
                <w:sz w:val="24"/>
                <w:szCs w:val="24"/>
                <w:lang w:val="en-US"/>
              </w:rPr>
              <w:t>) Visit</w:t>
            </w:r>
          </w:p>
        </w:tc>
      </w:tr>
      <w:tr w:rsidR="00953E74" w:rsidTr="00953E74">
        <w:tc>
          <w:tcPr>
            <w:tcW w:w="4922" w:type="dxa"/>
          </w:tcPr>
          <w:p w:rsidR="00953E74" w:rsidRDefault="00953E74" w:rsidP="00143644">
            <w:pPr>
              <w:spacing w:before="100" w:beforeAutospacing="1" w:after="100" w:afterAutospacing="1"/>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drawing>
                <wp:inline distT="0" distB="0" distL="0" distR="0">
                  <wp:extent cx="2560320" cy="1920311"/>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6-04-28 at 17.35.39 (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73296" cy="1930043"/>
                          </a:xfrm>
                          <a:prstGeom prst="rect">
                            <a:avLst/>
                          </a:prstGeom>
                        </pic:spPr>
                      </pic:pic>
                    </a:graphicData>
                  </a:graphic>
                </wp:inline>
              </w:drawing>
            </w:r>
          </w:p>
        </w:tc>
        <w:tc>
          <w:tcPr>
            <w:tcW w:w="4097" w:type="dxa"/>
          </w:tcPr>
          <w:p w:rsidR="00953E74" w:rsidRDefault="00953E74" w:rsidP="00143644">
            <w:pPr>
              <w:spacing w:before="100" w:beforeAutospacing="1" w:after="100" w:afterAutospacing="1"/>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drawing>
                <wp:inline distT="0" distB="0" distL="0" distR="0">
                  <wp:extent cx="2560226" cy="19202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6-04-28 at 17.35.35.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82816" cy="1937183"/>
                          </a:xfrm>
                          <a:prstGeom prst="rect">
                            <a:avLst/>
                          </a:prstGeom>
                        </pic:spPr>
                      </pic:pic>
                    </a:graphicData>
                  </a:graphic>
                </wp:inline>
              </w:drawing>
            </w:r>
          </w:p>
        </w:tc>
      </w:tr>
      <w:tr w:rsidR="00953E74" w:rsidTr="00953E74">
        <w:tc>
          <w:tcPr>
            <w:tcW w:w="9019" w:type="dxa"/>
            <w:gridSpan w:val="2"/>
          </w:tcPr>
          <w:p w:rsidR="00953E74" w:rsidRDefault="004C51FB" w:rsidP="004C51FB">
            <w:pPr>
              <w:spacing w:before="100" w:beforeAutospacing="1" w:after="100" w:afterAutospacing="1"/>
              <w:jc w:val="center"/>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Figure 4</w:t>
            </w:r>
            <w:r w:rsidR="00953E74">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US"/>
              </w:rPr>
              <w:t>Pictures</w:t>
            </w:r>
            <w:r w:rsidR="00953E74">
              <w:rPr>
                <w:rFonts w:ascii="Times New Roman" w:eastAsia="Times New Roman" w:hAnsi="Times New Roman" w:cs="Times New Roman"/>
                <w:noProof/>
                <w:sz w:val="24"/>
                <w:szCs w:val="24"/>
                <w:lang w:val="en-US"/>
              </w:rPr>
              <w:t xml:space="preserve"> </w:t>
            </w:r>
            <w:r w:rsidR="00953E74" w:rsidRPr="004C51FB">
              <w:rPr>
                <w:rFonts w:ascii="Times New Roman" w:eastAsia="Times New Roman" w:hAnsi="Times New Roman" w:cs="Times New Roman"/>
                <w:noProof/>
                <w:sz w:val="24"/>
                <w:szCs w:val="24"/>
                <w:lang w:val="en-US"/>
              </w:rPr>
              <w:t xml:space="preserve">from </w:t>
            </w:r>
            <w:proofErr w:type="spellStart"/>
            <w:r w:rsidR="00953E74" w:rsidRPr="004C51FB">
              <w:rPr>
                <w:rFonts w:ascii="Times New Roman" w:eastAsia="Times New Roman" w:hAnsi="Times New Roman" w:cs="Times New Roman"/>
                <w:bCs/>
                <w:sz w:val="24"/>
                <w:szCs w:val="24"/>
                <w:lang w:val="en-US"/>
              </w:rPr>
              <w:t>Stadsboerin</w:t>
            </w:r>
            <w:proofErr w:type="spellEnd"/>
            <w:r w:rsidR="00953E74" w:rsidRPr="004C51FB">
              <w:rPr>
                <w:rFonts w:ascii="Times New Roman" w:eastAsia="Times New Roman" w:hAnsi="Times New Roman" w:cs="Times New Roman"/>
                <w:bCs/>
                <w:sz w:val="24"/>
                <w:szCs w:val="24"/>
                <w:lang w:val="en-US"/>
              </w:rPr>
              <w:t xml:space="preserve"> </w:t>
            </w:r>
            <w:proofErr w:type="spellStart"/>
            <w:r w:rsidR="00953E74" w:rsidRPr="004C51FB">
              <w:rPr>
                <w:rFonts w:ascii="Times New Roman" w:eastAsia="Times New Roman" w:hAnsi="Times New Roman" w:cs="Times New Roman"/>
                <w:bCs/>
                <w:sz w:val="24"/>
                <w:szCs w:val="24"/>
                <w:lang w:val="en-US"/>
              </w:rPr>
              <w:t>DoetinchemVisit</w:t>
            </w:r>
            <w:proofErr w:type="spellEnd"/>
          </w:p>
        </w:tc>
      </w:tr>
      <w:tr w:rsidR="00953E74" w:rsidTr="00953E74">
        <w:tc>
          <w:tcPr>
            <w:tcW w:w="4922" w:type="dxa"/>
          </w:tcPr>
          <w:p w:rsidR="00C304B1" w:rsidRDefault="00953E74" w:rsidP="00143644">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017EA21C" wp14:editId="721DCB55">
                  <wp:extent cx="3188335" cy="2391340"/>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6-04-28 at 11.29.32 (1).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01066" cy="2400888"/>
                          </a:xfrm>
                          <a:prstGeom prst="rect">
                            <a:avLst/>
                          </a:prstGeom>
                        </pic:spPr>
                      </pic:pic>
                    </a:graphicData>
                  </a:graphic>
                </wp:inline>
              </w:drawing>
            </w:r>
          </w:p>
        </w:tc>
        <w:tc>
          <w:tcPr>
            <w:tcW w:w="4097" w:type="dxa"/>
          </w:tcPr>
          <w:p w:rsidR="00C304B1" w:rsidRDefault="00953E74" w:rsidP="00205968">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1762990" cy="2350718"/>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6-04-28 at 11.29.32 (4).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6480" cy="2368705"/>
                          </a:xfrm>
                          <a:prstGeom prst="rect">
                            <a:avLst/>
                          </a:prstGeom>
                        </pic:spPr>
                      </pic:pic>
                    </a:graphicData>
                  </a:graphic>
                </wp:inline>
              </w:drawing>
            </w:r>
          </w:p>
        </w:tc>
      </w:tr>
      <w:tr w:rsidR="00953E74" w:rsidTr="00953E74">
        <w:tc>
          <w:tcPr>
            <w:tcW w:w="9019" w:type="dxa"/>
            <w:gridSpan w:val="2"/>
          </w:tcPr>
          <w:p w:rsidR="00953E74" w:rsidRDefault="00953E74" w:rsidP="004C51FB">
            <w:pPr>
              <w:spacing w:before="100" w:beforeAutospacing="1" w:after="100" w:afterAutospacing="1"/>
              <w:jc w:val="center"/>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Figure </w:t>
            </w:r>
            <w:r w:rsidR="004C51FB">
              <w:rPr>
                <w:rFonts w:ascii="Times New Roman" w:eastAsia="Times New Roman" w:hAnsi="Times New Roman" w:cs="Times New Roman"/>
                <w:noProof/>
                <w:sz w:val="24"/>
                <w:szCs w:val="24"/>
                <w:lang w:val="en-US"/>
              </w:rPr>
              <w:t>5</w:t>
            </w:r>
            <w:r>
              <w:rPr>
                <w:rFonts w:ascii="Times New Roman" w:eastAsia="Times New Roman" w:hAnsi="Times New Roman" w:cs="Times New Roman"/>
                <w:noProof/>
                <w:sz w:val="24"/>
                <w:szCs w:val="24"/>
                <w:lang w:val="en-US"/>
              </w:rPr>
              <w:t xml:space="preserve">. </w:t>
            </w:r>
            <w:r w:rsidR="004C51FB">
              <w:rPr>
                <w:rFonts w:ascii="Times New Roman" w:eastAsia="Times New Roman" w:hAnsi="Times New Roman" w:cs="Times New Roman"/>
                <w:noProof/>
                <w:sz w:val="24"/>
                <w:szCs w:val="24"/>
                <w:lang w:val="en-US"/>
              </w:rPr>
              <w:t>Picture</w:t>
            </w:r>
            <w:r>
              <w:rPr>
                <w:rFonts w:ascii="Times New Roman" w:eastAsia="Times New Roman" w:hAnsi="Times New Roman" w:cs="Times New Roman"/>
                <w:noProof/>
                <w:sz w:val="24"/>
                <w:szCs w:val="24"/>
                <w:lang w:val="en-US"/>
              </w:rPr>
              <w:t xml:space="preserve">s from the </w:t>
            </w:r>
            <w:r w:rsidRPr="004C5B04">
              <w:rPr>
                <w:rFonts w:ascii="Times New Roman" w:eastAsia="Times New Roman" w:hAnsi="Times New Roman" w:cs="Times New Roman"/>
                <w:sz w:val="24"/>
                <w:szCs w:val="24"/>
                <w:lang w:val="en-US"/>
              </w:rPr>
              <w:t xml:space="preserve">guided cultural visit to the historic city of </w:t>
            </w:r>
            <w:proofErr w:type="spellStart"/>
            <w:r w:rsidRPr="004C5B04">
              <w:rPr>
                <w:rFonts w:ascii="Times New Roman" w:eastAsia="Times New Roman" w:hAnsi="Times New Roman" w:cs="Times New Roman"/>
                <w:sz w:val="24"/>
                <w:szCs w:val="24"/>
                <w:lang w:val="en-US"/>
              </w:rPr>
              <w:t>Zutphen</w:t>
            </w:r>
            <w:proofErr w:type="spellEnd"/>
          </w:p>
        </w:tc>
      </w:tr>
    </w:tbl>
    <w:p w:rsidR="00C304B1" w:rsidRPr="004C5B04" w:rsidRDefault="00C304B1"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p>
    <w:p w:rsidR="004C5B04" w:rsidRPr="004C5B04" w:rsidRDefault="00143644"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lastRenderedPageBreak/>
        <w:t xml:space="preserve">The </w:t>
      </w:r>
      <w:r w:rsidRPr="004C5B04">
        <w:rPr>
          <w:rFonts w:ascii="Times New Roman" w:eastAsia="Times New Roman" w:hAnsi="Times New Roman" w:cs="Times New Roman"/>
          <w:b/>
          <w:bCs/>
          <w:sz w:val="24"/>
          <w:szCs w:val="24"/>
          <w:lang w:val="en-US"/>
        </w:rPr>
        <w:t>Great Intercultural Cook-Off</w:t>
      </w:r>
      <w:r w:rsidRPr="004C5B0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a</w:t>
      </w:r>
      <w:r w:rsidR="004C5B04" w:rsidRPr="004C5B04">
        <w:rPr>
          <w:rFonts w:ascii="Times New Roman" w:eastAsia="Times New Roman" w:hAnsi="Times New Roman" w:cs="Times New Roman"/>
          <w:sz w:val="24"/>
          <w:szCs w:val="24"/>
          <w:lang w:val="en-US"/>
        </w:rPr>
        <w:t xml:space="preserve">n important component of the mobility focused on collaborative food planning and preparation. During the </w:t>
      </w:r>
      <w:r w:rsidR="004C5B04" w:rsidRPr="004C5B04">
        <w:rPr>
          <w:rFonts w:ascii="Times New Roman" w:eastAsia="Times New Roman" w:hAnsi="Times New Roman" w:cs="Times New Roman"/>
          <w:b/>
          <w:bCs/>
          <w:sz w:val="24"/>
          <w:szCs w:val="24"/>
          <w:lang w:val="en-US"/>
        </w:rPr>
        <w:t>Intercultural Cook-Off Planning Session</w:t>
      </w:r>
      <w:r w:rsidR="004C5B04" w:rsidRPr="004C5B04">
        <w:rPr>
          <w:rFonts w:ascii="Times New Roman" w:eastAsia="Times New Roman" w:hAnsi="Times New Roman" w:cs="Times New Roman"/>
          <w:sz w:val="24"/>
          <w:szCs w:val="24"/>
          <w:lang w:val="en-US"/>
        </w:rPr>
        <w:t xml:space="preserve">, participants worked in multinational teams coordinated by the ATLAS Student Association and Van Hall </w:t>
      </w:r>
      <w:proofErr w:type="spellStart"/>
      <w:r w:rsidR="004C5B04" w:rsidRPr="004C5B04">
        <w:rPr>
          <w:rFonts w:ascii="Times New Roman" w:eastAsia="Times New Roman" w:hAnsi="Times New Roman" w:cs="Times New Roman"/>
          <w:sz w:val="24"/>
          <w:szCs w:val="24"/>
          <w:lang w:val="en-US"/>
        </w:rPr>
        <w:t>Larenstein</w:t>
      </w:r>
      <w:proofErr w:type="spellEnd"/>
      <w:r w:rsidR="004C5B04" w:rsidRPr="004C5B04">
        <w:rPr>
          <w:rFonts w:ascii="Times New Roman" w:eastAsia="Times New Roman" w:hAnsi="Times New Roman" w:cs="Times New Roman"/>
          <w:sz w:val="24"/>
          <w:szCs w:val="24"/>
          <w:lang w:val="en-US"/>
        </w:rPr>
        <w:t xml:space="preserve"> volunteers. Each team was responsible for designing one course of a multicultural dinner for approximately fifty participants. Every menu was required to incorporate at least one culinary element representing the cultural heritage of one of the participating countries. Teams planned recipes, identified required ingredients, allocated responsibilities, and prepared shopping lists.</w:t>
      </w:r>
    </w:p>
    <w:p w:rsidR="006E34FC" w:rsidRPr="00A05FCF" w:rsidRDefault="006E34FC" w:rsidP="006E34FC">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As part of the Erasmus+ KA210-VET project activities, participants carried out a guided exploration of local markets and supermarkets in the Netherlands to investigate sustainable food purchasing practices and increase their understanding of responsible consumption within the European food system.</w:t>
      </w:r>
    </w:p>
    <w:p w:rsidR="004C5B04" w:rsidRPr="004C5B04" w:rsidRDefault="004C5B04"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The subsequent </w:t>
      </w:r>
      <w:r w:rsidRPr="004C5B04">
        <w:rPr>
          <w:rFonts w:ascii="Times New Roman" w:eastAsia="Times New Roman" w:hAnsi="Times New Roman" w:cs="Times New Roman"/>
          <w:b/>
          <w:bCs/>
          <w:sz w:val="24"/>
          <w:szCs w:val="24"/>
          <w:lang w:val="en-US"/>
        </w:rPr>
        <w:t>"Shop Like a Local" Supermarket Field Trip</w:t>
      </w:r>
      <w:r w:rsidRPr="004C5B04">
        <w:rPr>
          <w:rFonts w:ascii="Times New Roman" w:eastAsia="Times New Roman" w:hAnsi="Times New Roman" w:cs="Times New Roman"/>
          <w:sz w:val="24"/>
          <w:szCs w:val="24"/>
          <w:lang w:val="en-US"/>
        </w:rPr>
        <w:t xml:space="preserve"> required each team to visit Dutch supermarkets (including Albert </w:t>
      </w:r>
      <w:proofErr w:type="spellStart"/>
      <w:r w:rsidRPr="004C5B04">
        <w:rPr>
          <w:rFonts w:ascii="Times New Roman" w:eastAsia="Times New Roman" w:hAnsi="Times New Roman" w:cs="Times New Roman"/>
          <w:sz w:val="24"/>
          <w:szCs w:val="24"/>
          <w:lang w:val="en-US"/>
        </w:rPr>
        <w:t>Heijn</w:t>
      </w:r>
      <w:proofErr w:type="spellEnd"/>
      <w:r w:rsidRPr="004C5B04">
        <w:rPr>
          <w:rFonts w:ascii="Times New Roman" w:eastAsia="Times New Roman" w:hAnsi="Times New Roman" w:cs="Times New Roman"/>
          <w:sz w:val="24"/>
          <w:szCs w:val="24"/>
          <w:lang w:val="en-US"/>
        </w:rPr>
        <w:t xml:space="preserve">, Jumbo, Lidl, and local </w:t>
      </w:r>
      <w:proofErr w:type="spellStart"/>
      <w:r w:rsidRPr="004C5B04">
        <w:rPr>
          <w:rFonts w:ascii="Times New Roman" w:eastAsia="Times New Roman" w:hAnsi="Times New Roman" w:cs="Times New Roman"/>
          <w:sz w:val="24"/>
          <w:szCs w:val="24"/>
          <w:lang w:val="en-US"/>
        </w:rPr>
        <w:t>Presikhaaf</w:t>
      </w:r>
      <w:proofErr w:type="spellEnd"/>
      <w:r w:rsidRPr="004C5B04">
        <w:rPr>
          <w:rFonts w:ascii="Times New Roman" w:eastAsia="Times New Roman" w:hAnsi="Times New Roman" w:cs="Times New Roman"/>
          <w:sz w:val="24"/>
          <w:szCs w:val="24"/>
          <w:lang w:val="en-US"/>
        </w:rPr>
        <w:t xml:space="preserve"> shopping facilities) to:</w:t>
      </w:r>
    </w:p>
    <w:p w:rsidR="004C5B04" w:rsidRPr="004C5B04" w:rsidRDefault="004C5B04" w:rsidP="004C5B04">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purchase all necessary ingredients while respecting a predefined budget;</w:t>
      </w:r>
    </w:p>
    <w:p w:rsidR="004C5B04" w:rsidRDefault="004C5B04" w:rsidP="004C5B04">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observe consumer </w:t>
      </w:r>
      <w:r w:rsidR="004C51FB" w:rsidRPr="004C5B04">
        <w:rPr>
          <w:rFonts w:ascii="Times New Roman" w:eastAsia="Times New Roman" w:hAnsi="Times New Roman" w:cs="Times New Roman"/>
          <w:sz w:val="24"/>
          <w:szCs w:val="24"/>
          <w:lang w:val="en-US"/>
        </w:rPr>
        <w:t>behavior</w:t>
      </w:r>
      <w:r w:rsidRPr="004C5B04">
        <w:rPr>
          <w:rFonts w:ascii="Times New Roman" w:eastAsia="Times New Roman" w:hAnsi="Times New Roman" w:cs="Times New Roman"/>
          <w:sz w:val="24"/>
          <w:szCs w:val="24"/>
          <w:lang w:val="en-US"/>
        </w:rPr>
        <w:t xml:space="preserve"> and identify at least five differences between Dutch supermarkets and those in their home countries, focusing on store </w:t>
      </w:r>
      <w:r w:rsidR="004C51FB" w:rsidRPr="004C5B04">
        <w:rPr>
          <w:rFonts w:ascii="Times New Roman" w:eastAsia="Times New Roman" w:hAnsi="Times New Roman" w:cs="Times New Roman"/>
          <w:sz w:val="24"/>
          <w:szCs w:val="24"/>
          <w:lang w:val="en-US"/>
        </w:rPr>
        <w:t>organization</w:t>
      </w:r>
      <w:r w:rsidRPr="004C5B04">
        <w:rPr>
          <w:rFonts w:ascii="Times New Roman" w:eastAsia="Times New Roman" w:hAnsi="Times New Roman" w:cs="Times New Roman"/>
          <w:sz w:val="24"/>
          <w:szCs w:val="24"/>
          <w:lang w:val="en-US"/>
        </w:rPr>
        <w:t>, product labelling, sustainability information, product diversity, and pricing strategies.</w:t>
      </w:r>
    </w:p>
    <w:p w:rsidR="006E34FC" w:rsidRPr="00A05FCF" w:rsidRDefault="006E34FC" w:rsidP="004C51FB">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The activity combined experiential learning with collaborative teamwork, enabling participants to observe and compare food retail environments, consumer purchasing behavior, and sustainability initiatives implemented by different retailers. Participants identified traditional Dutch food products and ingredients, assessed their prices, evaluated seasonal availability, and examined sustainable alternatives, including locally produced, organic, and environmentally certified products. Particular attention was given to product origin, packaging, eco-labels, and information provided to consumers to support sustainable purchasing decisions.</w:t>
      </w:r>
    </w:p>
    <w:p w:rsidR="006E34FC" w:rsidRDefault="006E34FC" w:rsidP="006E34FC">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 xml:space="preserve">A key component of the activity was the discussion of circular economy principles in the </w:t>
      </w:r>
      <w:proofErr w:type="spellStart"/>
      <w:r w:rsidRPr="00A05FCF">
        <w:rPr>
          <w:rFonts w:ascii="Times New Roman" w:eastAsia="Times New Roman" w:hAnsi="Times New Roman" w:cs="Times New Roman"/>
          <w:sz w:val="24"/>
          <w:szCs w:val="24"/>
          <w:lang w:val="en-US"/>
        </w:rPr>
        <w:t>agri</w:t>
      </w:r>
      <w:proofErr w:type="spellEnd"/>
      <w:r w:rsidRPr="00A05FCF">
        <w:rPr>
          <w:rFonts w:ascii="Times New Roman" w:eastAsia="Times New Roman" w:hAnsi="Times New Roman" w:cs="Times New Roman"/>
          <w:sz w:val="24"/>
          <w:szCs w:val="24"/>
          <w:lang w:val="en-US"/>
        </w:rPr>
        <w:t>-food sector. Participants explored concepts such as short supply chains, local sourcing (km 0), seasonal consumption, food waste reduction, and sustainable procurement. Through guided discussions, they reflected on how these practices contribute to environmental protection, resource efficiency, and the resilience of food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1"/>
        <w:gridCol w:w="4488"/>
      </w:tblGrid>
      <w:tr w:rsidR="006E34FC" w:rsidTr="00ED1AE7">
        <w:tc>
          <w:tcPr>
            <w:tcW w:w="4536" w:type="dxa"/>
          </w:tcPr>
          <w:p w:rsidR="006E34FC" w:rsidRDefault="006E34FC" w:rsidP="00ED1AE7">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14:anchorId="19D9A75E" wp14:editId="4DF68E79">
                  <wp:extent cx="2891155" cy="2168446"/>
                  <wp:effectExtent l="0" t="0" r="444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6-04-28 at 17.38.40.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98421" cy="2173895"/>
                          </a:xfrm>
                          <a:prstGeom prst="rect">
                            <a:avLst/>
                          </a:prstGeom>
                        </pic:spPr>
                      </pic:pic>
                    </a:graphicData>
                  </a:graphic>
                </wp:inline>
              </w:drawing>
            </w:r>
          </w:p>
        </w:tc>
        <w:tc>
          <w:tcPr>
            <w:tcW w:w="4483" w:type="dxa"/>
          </w:tcPr>
          <w:p w:rsidR="006E34FC" w:rsidRDefault="006E34FC" w:rsidP="00ED1AE7">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06C4A32F" wp14:editId="40B4F2C7">
                  <wp:extent cx="2860675" cy="2145585"/>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6-04-28 at 17.38.47.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97815" cy="2173441"/>
                          </a:xfrm>
                          <a:prstGeom prst="rect">
                            <a:avLst/>
                          </a:prstGeom>
                        </pic:spPr>
                      </pic:pic>
                    </a:graphicData>
                  </a:graphic>
                </wp:inline>
              </w:drawing>
            </w:r>
          </w:p>
        </w:tc>
      </w:tr>
      <w:tr w:rsidR="006E34FC" w:rsidTr="00ED1AE7">
        <w:tc>
          <w:tcPr>
            <w:tcW w:w="9019" w:type="dxa"/>
            <w:gridSpan w:val="2"/>
          </w:tcPr>
          <w:p w:rsidR="006E34FC" w:rsidRDefault="004C51FB" w:rsidP="00ED1AE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Figure 6. Pictur</w:t>
            </w:r>
            <w:r w:rsidR="006E34FC">
              <w:rPr>
                <w:rFonts w:ascii="Times New Roman" w:eastAsia="Times New Roman" w:hAnsi="Times New Roman" w:cs="Times New Roman"/>
                <w:sz w:val="24"/>
                <w:szCs w:val="24"/>
                <w:lang w:val="en-US"/>
              </w:rPr>
              <w:t>es from guided discussions on food consumers behavior</w:t>
            </w:r>
          </w:p>
        </w:tc>
      </w:tr>
    </w:tbl>
    <w:p w:rsidR="006E34FC" w:rsidRDefault="006E34FC" w:rsidP="006E34FC">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Working in multinational teams, participants developed a shopping plan within a predefined budget to purchase ingredients required for preparing one traditional dish from each partner country. The teams considered multiple criteria when selecting products, including authenticity, affordability, nutritional value, local availability, and environmental impact. The activity encouraged participants to justify their purchasing decisions based on sustainability principles and economic considerations.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196"/>
      </w:tblGrid>
      <w:tr w:rsidR="006E34FC" w:rsidTr="00ED1AE7">
        <w:tc>
          <w:tcPr>
            <w:tcW w:w="3823" w:type="dxa"/>
          </w:tcPr>
          <w:p w:rsidR="006E34FC" w:rsidRDefault="006E34FC" w:rsidP="00ED1AE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78D298AD" wp14:editId="423823A0">
                  <wp:extent cx="1771601" cy="236220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6-04-28 at 17.39.18.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82472" cy="2376695"/>
                          </a:xfrm>
                          <a:prstGeom prst="rect">
                            <a:avLst/>
                          </a:prstGeom>
                        </pic:spPr>
                      </pic:pic>
                    </a:graphicData>
                  </a:graphic>
                </wp:inline>
              </w:drawing>
            </w:r>
          </w:p>
        </w:tc>
        <w:tc>
          <w:tcPr>
            <w:tcW w:w="5196" w:type="dxa"/>
          </w:tcPr>
          <w:p w:rsidR="006E34FC" w:rsidRDefault="006E34FC" w:rsidP="00ED1AE7">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7EBB97D9" wp14:editId="7DBD6128">
                  <wp:extent cx="3159644" cy="236982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6-04-28 at 17.39.21.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80902" cy="2385764"/>
                          </a:xfrm>
                          <a:prstGeom prst="rect">
                            <a:avLst/>
                          </a:prstGeom>
                        </pic:spPr>
                      </pic:pic>
                    </a:graphicData>
                  </a:graphic>
                </wp:inline>
              </w:drawing>
            </w:r>
          </w:p>
        </w:tc>
      </w:tr>
      <w:tr w:rsidR="006E34FC" w:rsidTr="00ED1AE7">
        <w:tc>
          <w:tcPr>
            <w:tcW w:w="9019" w:type="dxa"/>
            <w:gridSpan w:val="2"/>
          </w:tcPr>
          <w:p w:rsidR="006E34FC" w:rsidRDefault="006E34FC" w:rsidP="00ED1AE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Fi</w:t>
            </w:r>
            <w:r w:rsidR="004C51FB">
              <w:rPr>
                <w:rFonts w:ascii="Times New Roman" w:eastAsia="Times New Roman" w:hAnsi="Times New Roman" w:cs="Times New Roman"/>
                <w:sz w:val="24"/>
                <w:szCs w:val="24"/>
                <w:lang w:val="en-US"/>
              </w:rPr>
              <w:t>gure 7</w:t>
            </w:r>
            <w:r>
              <w:rPr>
                <w:rFonts w:ascii="Times New Roman" w:eastAsia="Times New Roman" w:hAnsi="Times New Roman" w:cs="Times New Roman"/>
                <w:sz w:val="24"/>
                <w:szCs w:val="24"/>
                <w:lang w:val="en-US"/>
              </w:rPr>
              <w:t xml:space="preserve">. VET </w:t>
            </w:r>
            <w:r w:rsidRPr="004B7920">
              <w:rPr>
                <w:rFonts w:ascii="Times New Roman" w:eastAsia="Times New Roman" w:hAnsi="Times New Roman" w:cs="Times New Roman"/>
                <w:sz w:val="24"/>
                <w:szCs w:val="24"/>
                <w:lang w:val="en-US"/>
              </w:rPr>
              <w:t>Students developing a shopping plan</w:t>
            </w:r>
          </w:p>
        </w:tc>
      </w:tr>
    </w:tbl>
    <w:p w:rsidR="006E34FC" w:rsidRPr="00A05FCF" w:rsidRDefault="006E34FC" w:rsidP="006E34FC">
      <w:pPr>
        <w:spacing w:before="100" w:beforeAutospacing="1" w:after="100" w:afterAutospacing="1" w:line="240" w:lineRule="auto"/>
        <w:jc w:val="both"/>
        <w:rPr>
          <w:rFonts w:ascii="Times New Roman" w:eastAsia="Times New Roman" w:hAnsi="Times New Roman" w:cs="Times New Roman"/>
          <w:sz w:val="24"/>
          <w:szCs w:val="24"/>
          <w:lang w:val="en-US"/>
        </w:rPr>
      </w:pPr>
    </w:p>
    <w:p w:rsidR="004C51FB" w:rsidRDefault="004C51FB" w:rsidP="006E34FC">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p>
    <w:p w:rsidR="004C51FB" w:rsidRDefault="004C51FB" w:rsidP="006E34FC">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p>
    <w:p w:rsidR="006E34FC" w:rsidRPr="00A05FCF" w:rsidRDefault="006E34FC" w:rsidP="006E34FC">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lastRenderedPageBreak/>
        <w:t>The learning outcomes of the activity included:</w:t>
      </w:r>
    </w:p>
    <w:p w:rsidR="006E34FC" w:rsidRPr="00A05FCF" w:rsidRDefault="006E34FC" w:rsidP="006E34F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increased awareness of sustainable food purchasing practices and responsible consumer behavior;</w:t>
      </w:r>
    </w:p>
    <w:p w:rsidR="006E34FC" w:rsidRPr="00A05FCF" w:rsidRDefault="006E34FC" w:rsidP="006E34F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improved understanding of circular economy principles applied to food systems;</w:t>
      </w:r>
    </w:p>
    <w:p w:rsidR="006E34FC" w:rsidRPr="00A05FCF" w:rsidRDefault="006E34FC" w:rsidP="006E34F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enhanced competences in budget planning, decision-making, and sustainable procurement;</w:t>
      </w:r>
    </w:p>
    <w:p w:rsidR="006E34FC" w:rsidRPr="00A05FCF" w:rsidRDefault="006E34FC" w:rsidP="006E34F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strengthened teamwork, intercultural communication, and collaborative problem-solving skills in an international environment;</w:t>
      </w:r>
    </w:p>
    <w:p w:rsidR="006E34FC" w:rsidRPr="00A05FCF" w:rsidRDefault="006E34FC" w:rsidP="006E34F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improved ability to critically evaluate food products using sustainability, economic, and quality criteria.</w:t>
      </w:r>
    </w:p>
    <w:p w:rsidR="006E34FC" w:rsidRPr="00A05FCF" w:rsidRDefault="006E34FC" w:rsidP="006E34FC">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A05FCF">
        <w:rPr>
          <w:rFonts w:ascii="Times New Roman" w:eastAsia="Times New Roman" w:hAnsi="Times New Roman" w:cs="Times New Roman"/>
          <w:sz w:val="24"/>
          <w:szCs w:val="24"/>
          <w:lang w:val="en-US"/>
        </w:rPr>
        <w:t xml:space="preserve">The activity successfully linked theoretical knowledge with practical experience, allowing participants to apply sustainability concepts in authentic settings. It contributed directly to the project's objectives of promoting green competences, sustainable food consumption, and vocational skills relevant to the </w:t>
      </w:r>
      <w:proofErr w:type="spellStart"/>
      <w:r w:rsidRPr="00A05FCF">
        <w:rPr>
          <w:rFonts w:ascii="Times New Roman" w:eastAsia="Times New Roman" w:hAnsi="Times New Roman" w:cs="Times New Roman"/>
          <w:sz w:val="24"/>
          <w:szCs w:val="24"/>
          <w:lang w:val="en-US"/>
        </w:rPr>
        <w:t>agri</w:t>
      </w:r>
      <w:proofErr w:type="spellEnd"/>
      <w:r w:rsidRPr="00A05FCF">
        <w:rPr>
          <w:rFonts w:ascii="Times New Roman" w:eastAsia="Times New Roman" w:hAnsi="Times New Roman" w:cs="Times New Roman"/>
          <w:sz w:val="24"/>
          <w:szCs w:val="24"/>
          <w:lang w:val="en-US"/>
        </w:rPr>
        <w:t>-food sector while fostering international cooperation and the exchange of good practices among partner institutions.</w:t>
      </w:r>
    </w:p>
    <w:p w:rsidR="00143644" w:rsidRDefault="004C5B04"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The </w:t>
      </w:r>
      <w:r w:rsidRPr="004C5B04">
        <w:rPr>
          <w:rFonts w:ascii="Times New Roman" w:eastAsia="Times New Roman" w:hAnsi="Times New Roman" w:cs="Times New Roman"/>
          <w:b/>
          <w:bCs/>
          <w:sz w:val="24"/>
          <w:szCs w:val="24"/>
          <w:lang w:val="en-US"/>
        </w:rPr>
        <w:t>Great Intercultural Cook-Off</w:t>
      </w:r>
      <w:r w:rsidRPr="004C5B04">
        <w:rPr>
          <w:rFonts w:ascii="Times New Roman" w:eastAsia="Times New Roman" w:hAnsi="Times New Roman" w:cs="Times New Roman"/>
          <w:sz w:val="24"/>
          <w:szCs w:val="24"/>
          <w:lang w:val="en-US"/>
        </w:rPr>
        <w:t xml:space="preserve"> provided participants with approximately two and a half hours of collaborative cooking. Working in international teams, students prepared their assigned dishes while receiving guidance from university staff and student volunteers.</w:t>
      </w:r>
    </w:p>
    <w:p w:rsidR="004C5B04" w:rsidRDefault="004C5B04" w:rsidP="00441372">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Following meal preparation, participants </w:t>
      </w:r>
      <w:r w:rsidR="004C51FB" w:rsidRPr="004C5B04">
        <w:rPr>
          <w:rFonts w:ascii="Times New Roman" w:eastAsia="Times New Roman" w:hAnsi="Times New Roman" w:cs="Times New Roman"/>
          <w:sz w:val="24"/>
          <w:szCs w:val="24"/>
          <w:lang w:val="en-US"/>
        </w:rPr>
        <w:t>organized</w:t>
      </w:r>
      <w:r w:rsidRPr="004C5B04">
        <w:rPr>
          <w:rFonts w:ascii="Times New Roman" w:eastAsia="Times New Roman" w:hAnsi="Times New Roman" w:cs="Times New Roman"/>
          <w:sz w:val="24"/>
          <w:szCs w:val="24"/>
          <w:lang w:val="en-US"/>
        </w:rPr>
        <w:t xml:space="preserve"> and decorated the dining area using national </w:t>
      </w:r>
      <w:r w:rsidR="004C51FB" w:rsidRPr="004C5B04">
        <w:rPr>
          <w:rFonts w:ascii="Times New Roman" w:eastAsia="Times New Roman" w:hAnsi="Times New Roman" w:cs="Times New Roman"/>
          <w:sz w:val="24"/>
          <w:szCs w:val="24"/>
          <w:lang w:val="en-US"/>
        </w:rPr>
        <w:t>colors</w:t>
      </w:r>
      <w:r w:rsidRPr="004C5B04">
        <w:rPr>
          <w:rFonts w:ascii="Times New Roman" w:eastAsia="Times New Roman" w:hAnsi="Times New Roman" w:cs="Times New Roman"/>
          <w:sz w:val="24"/>
          <w:szCs w:val="24"/>
          <w:lang w:val="en-US"/>
        </w:rPr>
        <w:t>, flags, and visual representations of their traditional cuisines. Each dish was accompanied by a handwritten information card explaining its cultural origin and significance.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151"/>
      </w:tblGrid>
      <w:tr w:rsidR="00AD629D" w:rsidTr="009528A5">
        <w:trPr>
          <w:jc w:val="center"/>
        </w:trPr>
        <w:tc>
          <w:tcPr>
            <w:tcW w:w="2254" w:type="dxa"/>
          </w:tcPr>
          <w:p w:rsidR="00AD629D" w:rsidRDefault="00AD629D" w:rsidP="009528A5">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2517044" cy="188785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6-04-28 at 17.45.54 (2).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58328" cy="1918818"/>
                          </a:xfrm>
                          <a:prstGeom prst="rect">
                            <a:avLst/>
                          </a:prstGeom>
                        </pic:spPr>
                      </pic:pic>
                    </a:graphicData>
                  </a:graphic>
                </wp:inline>
              </w:drawing>
            </w:r>
          </w:p>
        </w:tc>
        <w:tc>
          <w:tcPr>
            <w:tcW w:w="2255" w:type="dxa"/>
          </w:tcPr>
          <w:p w:rsidR="00AD629D" w:rsidRDefault="00AD629D" w:rsidP="009528A5">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2499267" cy="18745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6-04-28 at 11.29.28 (3).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31126" cy="1898415"/>
                          </a:xfrm>
                          <a:prstGeom prst="rect">
                            <a:avLst/>
                          </a:prstGeom>
                        </pic:spPr>
                      </pic:pic>
                    </a:graphicData>
                  </a:graphic>
                </wp:inline>
              </w:drawing>
            </w:r>
          </w:p>
        </w:tc>
      </w:tr>
      <w:tr w:rsidR="00AD629D" w:rsidTr="009528A5">
        <w:trPr>
          <w:jc w:val="center"/>
        </w:trPr>
        <w:tc>
          <w:tcPr>
            <w:tcW w:w="2254" w:type="dxa"/>
          </w:tcPr>
          <w:p w:rsidR="00AD629D" w:rsidRDefault="00AD629D" w:rsidP="004C51FB">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Figure </w:t>
            </w:r>
            <w:r w:rsidR="004C51FB">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lang w:val="en-US"/>
              </w:rPr>
              <w:t>. Decorated dining area with Spain flag</w:t>
            </w:r>
          </w:p>
        </w:tc>
        <w:tc>
          <w:tcPr>
            <w:tcW w:w="2255" w:type="dxa"/>
          </w:tcPr>
          <w:p w:rsidR="00AD629D" w:rsidRPr="00AD629D" w:rsidRDefault="00AD629D" w:rsidP="00AD629D">
            <w:pPr>
              <w:spacing w:before="100" w:beforeAutospacing="1" w:after="100" w:afterAutospacing="1"/>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en-US"/>
              </w:rPr>
              <w:t>F</w:t>
            </w:r>
            <w:r w:rsidR="004C51FB">
              <w:rPr>
                <w:rFonts w:ascii="Times New Roman" w:eastAsia="Times New Roman" w:hAnsi="Times New Roman" w:cs="Times New Roman"/>
                <w:sz w:val="24"/>
                <w:szCs w:val="24"/>
                <w:lang w:val="en-US"/>
              </w:rPr>
              <w:t>igure 9</w:t>
            </w:r>
            <w:r>
              <w:rPr>
                <w:rFonts w:ascii="Times New Roman" w:eastAsia="Times New Roman" w:hAnsi="Times New Roman" w:cs="Times New Roman"/>
                <w:sz w:val="24"/>
                <w:szCs w:val="24"/>
                <w:lang w:val="en-US"/>
              </w:rPr>
              <w:t xml:space="preserve">. Decorated dining area with Romanian flag and </w:t>
            </w:r>
            <w:r w:rsidRPr="00AD629D">
              <w:rPr>
                <w:rFonts w:ascii="Times New Roman" w:eastAsia="Times New Roman" w:hAnsi="Times New Roman" w:cs="Times New Roman"/>
                <w:sz w:val="24"/>
                <w:szCs w:val="24"/>
                <w:lang w:val="en-US"/>
              </w:rPr>
              <w:t>traditional hand-sewn tablecloths</w:t>
            </w:r>
          </w:p>
        </w:tc>
      </w:tr>
    </w:tbl>
    <w:p w:rsidR="00AD629D" w:rsidRPr="004C5B04" w:rsidRDefault="00AD629D" w:rsidP="00143644">
      <w:pPr>
        <w:spacing w:before="100" w:beforeAutospacing="1" w:after="100" w:afterAutospacing="1" w:line="240" w:lineRule="auto"/>
        <w:jc w:val="both"/>
        <w:rPr>
          <w:rFonts w:ascii="Times New Roman" w:eastAsia="Times New Roman" w:hAnsi="Times New Roman" w:cs="Times New Roman"/>
          <w:sz w:val="24"/>
          <w:szCs w:val="24"/>
          <w:lang w:val="en-US"/>
        </w:rPr>
      </w:pPr>
    </w:p>
    <w:p w:rsidR="004C5B04" w:rsidRDefault="004C5B04"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lastRenderedPageBreak/>
        <w:t xml:space="preserve">The mobility culminated in the </w:t>
      </w:r>
      <w:r w:rsidRPr="004C5B04">
        <w:rPr>
          <w:rFonts w:ascii="Times New Roman" w:eastAsia="Times New Roman" w:hAnsi="Times New Roman" w:cs="Times New Roman"/>
          <w:b/>
          <w:bCs/>
          <w:sz w:val="24"/>
          <w:szCs w:val="24"/>
          <w:lang w:val="en-US"/>
        </w:rPr>
        <w:t>"A Table Without Borders" Intercultural Dinner</w:t>
      </w:r>
      <w:r w:rsidRPr="004C5B04">
        <w:rPr>
          <w:rFonts w:ascii="Times New Roman" w:eastAsia="Times New Roman" w:hAnsi="Times New Roman" w:cs="Times New Roman"/>
          <w:sz w:val="24"/>
          <w:szCs w:val="24"/>
          <w:lang w:val="en-US"/>
        </w:rPr>
        <w:t>, which served as the flagship event of the week. Before serving each course, participating teams presented the story behind their dishes, highlighting cultural traditions and the significance of the selected ingredients. The dinner brought together students, academic staff, and volunteers in an atmosphere that promoted intercultural dialogue and social interaction. Following the main course, participants engaged in a round-table reflection discussing how the week's activities had influenced their perspectives on food, sustainability, and cultural diversity. Awards were presented for creativity, the most original ingredient, and the best overall presentation.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416"/>
      </w:tblGrid>
      <w:tr w:rsidR="001030B7" w:rsidTr="001030B7">
        <w:tc>
          <w:tcPr>
            <w:tcW w:w="4476" w:type="dxa"/>
          </w:tcPr>
          <w:p w:rsidR="00AD629D" w:rsidRDefault="00AD629D" w:rsidP="00143644">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06BC1C43" wp14:editId="7994F919">
                  <wp:extent cx="2753260" cy="206502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6-04-28 at 11.29.26 (1).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71920" cy="2079015"/>
                          </a:xfrm>
                          <a:prstGeom prst="rect">
                            <a:avLst/>
                          </a:prstGeom>
                        </pic:spPr>
                      </pic:pic>
                    </a:graphicData>
                  </a:graphic>
                </wp:inline>
              </w:drawing>
            </w:r>
          </w:p>
        </w:tc>
        <w:tc>
          <w:tcPr>
            <w:tcW w:w="4416" w:type="dxa"/>
          </w:tcPr>
          <w:p w:rsidR="00AD629D" w:rsidRDefault="00AD629D" w:rsidP="00143644">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63252E37" wp14:editId="246AD0D2">
                  <wp:extent cx="2628265" cy="1971271"/>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6-04-28 at 11.29.26.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51162" cy="1988444"/>
                          </a:xfrm>
                          <a:prstGeom prst="rect">
                            <a:avLst/>
                          </a:prstGeom>
                        </pic:spPr>
                      </pic:pic>
                    </a:graphicData>
                  </a:graphic>
                </wp:inline>
              </w:drawing>
            </w:r>
          </w:p>
        </w:tc>
      </w:tr>
      <w:tr w:rsidR="001030B7" w:rsidTr="001030B7">
        <w:tc>
          <w:tcPr>
            <w:tcW w:w="4476" w:type="dxa"/>
          </w:tcPr>
          <w:p w:rsidR="00AD629D" w:rsidRDefault="001030B7" w:rsidP="001030B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2702460" cy="202692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6-04-28 at 17.45.57 (4).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14529" cy="2035972"/>
                          </a:xfrm>
                          <a:prstGeom prst="rect">
                            <a:avLst/>
                          </a:prstGeom>
                        </pic:spPr>
                      </pic:pic>
                    </a:graphicData>
                  </a:graphic>
                </wp:inline>
              </w:drawing>
            </w:r>
          </w:p>
        </w:tc>
        <w:tc>
          <w:tcPr>
            <w:tcW w:w="4416" w:type="dxa"/>
          </w:tcPr>
          <w:p w:rsidR="00AD629D" w:rsidRDefault="001030B7" w:rsidP="00143644">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2662555" cy="1996990"/>
                  <wp:effectExtent l="0" t="0" r="444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6-04-28 at 11.27.51.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70664" cy="2003072"/>
                          </a:xfrm>
                          <a:prstGeom prst="rect">
                            <a:avLst/>
                          </a:prstGeom>
                        </pic:spPr>
                      </pic:pic>
                    </a:graphicData>
                  </a:graphic>
                </wp:inline>
              </w:drawing>
            </w:r>
          </w:p>
        </w:tc>
      </w:tr>
      <w:tr w:rsidR="001030B7" w:rsidTr="001030B7">
        <w:tc>
          <w:tcPr>
            <w:tcW w:w="8892" w:type="dxa"/>
            <w:gridSpan w:val="2"/>
          </w:tcPr>
          <w:p w:rsidR="001030B7" w:rsidRDefault="001030B7" w:rsidP="004C51FB">
            <w:pPr>
              <w:spacing w:before="100" w:beforeAutospacing="1" w:after="100" w:afterAutospacing="1"/>
              <w:jc w:val="center"/>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Figure </w:t>
            </w:r>
            <w:r w:rsidR="004C51FB">
              <w:rPr>
                <w:rFonts w:ascii="Times New Roman" w:eastAsia="Times New Roman" w:hAnsi="Times New Roman" w:cs="Times New Roman"/>
                <w:noProof/>
                <w:sz w:val="24"/>
                <w:szCs w:val="24"/>
                <w:lang w:val="en-US"/>
              </w:rPr>
              <w:t>10</w:t>
            </w:r>
            <w:r>
              <w:rPr>
                <w:rFonts w:ascii="Times New Roman" w:eastAsia="Times New Roman" w:hAnsi="Times New Roman" w:cs="Times New Roman"/>
                <w:noProof/>
                <w:sz w:val="24"/>
                <w:szCs w:val="24"/>
                <w:lang w:val="en-US"/>
              </w:rPr>
              <w:t xml:space="preserve">. </w:t>
            </w:r>
            <w:r w:rsidRPr="001030B7">
              <w:rPr>
                <w:rFonts w:ascii="Times New Roman" w:eastAsia="Times New Roman" w:hAnsi="Times New Roman" w:cs="Times New Roman"/>
                <w:noProof/>
                <w:sz w:val="24"/>
                <w:szCs w:val="24"/>
                <w:lang w:val="en-US"/>
              </w:rPr>
              <w:t>Images from</w:t>
            </w:r>
            <w:r>
              <w:rPr>
                <w:rFonts w:ascii="Times New Roman" w:eastAsia="Times New Roman" w:hAnsi="Times New Roman" w:cs="Times New Roman"/>
                <w:noProof/>
                <w:sz w:val="24"/>
                <w:szCs w:val="24"/>
                <w:lang w:val="en-US"/>
              </w:rPr>
              <w:t xml:space="preserve"> </w:t>
            </w:r>
            <w:r w:rsidRPr="004C5B04">
              <w:rPr>
                <w:rFonts w:ascii="Times New Roman" w:eastAsia="Times New Roman" w:hAnsi="Times New Roman" w:cs="Times New Roman"/>
                <w:sz w:val="24"/>
                <w:szCs w:val="24"/>
                <w:lang w:val="en-US"/>
              </w:rPr>
              <w:t xml:space="preserve">the </w:t>
            </w:r>
            <w:r w:rsidRPr="004C5B04">
              <w:rPr>
                <w:rFonts w:ascii="Times New Roman" w:eastAsia="Times New Roman" w:hAnsi="Times New Roman" w:cs="Times New Roman"/>
                <w:b/>
                <w:bCs/>
                <w:sz w:val="24"/>
                <w:szCs w:val="24"/>
                <w:lang w:val="en-US"/>
              </w:rPr>
              <w:t>"A Table Without Borders" Intercultural Dinner</w:t>
            </w:r>
          </w:p>
        </w:tc>
      </w:tr>
    </w:tbl>
    <w:p w:rsidR="00AD629D" w:rsidRPr="004C5B04" w:rsidRDefault="00AD629D" w:rsidP="00143644">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p>
    <w:p w:rsidR="00D86115" w:rsidRPr="00D86115" w:rsidRDefault="00D86115" w:rsidP="00D86115">
      <w:pPr>
        <w:pStyle w:val="ListParagraph"/>
        <w:numPr>
          <w:ilvl w:val="0"/>
          <w:numId w:val="6"/>
        </w:numPr>
        <w:jc w:val="both"/>
        <w:rPr>
          <w:rFonts w:ascii="Times New Roman" w:hAnsi="Times New Roman" w:cs="Times New Roman"/>
          <w:b/>
          <w:sz w:val="24"/>
          <w:szCs w:val="24"/>
        </w:rPr>
      </w:pPr>
      <w:proofErr w:type="spellStart"/>
      <w:r w:rsidRPr="00D86115">
        <w:rPr>
          <w:rFonts w:ascii="Times New Roman" w:hAnsi="Times New Roman" w:cs="Times New Roman"/>
          <w:b/>
          <w:sz w:val="24"/>
          <w:szCs w:val="24"/>
        </w:rPr>
        <w:t>Activity</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Overview</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on</w:t>
      </w:r>
      <w:proofErr w:type="spellEnd"/>
      <w:r w:rsidRPr="00D86115">
        <w:rPr>
          <w:rFonts w:ascii="Times New Roman" w:hAnsi="Times New Roman" w:cs="Times New Roman"/>
          <w:b/>
          <w:sz w:val="24"/>
          <w:szCs w:val="24"/>
        </w:rPr>
        <w:t xml:space="preserve"> T3.1 – </w:t>
      </w:r>
      <w:proofErr w:type="spellStart"/>
      <w:r w:rsidRPr="00D86115">
        <w:rPr>
          <w:rFonts w:ascii="Times New Roman" w:hAnsi="Times New Roman" w:cs="Times New Roman"/>
          <w:b/>
          <w:sz w:val="24"/>
          <w:szCs w:val="24"/>
        </w:rPr>
        <w:t>Market</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Exploration</w:t>
      </w:r>
      <w:proofErr w:type="spellEnd"/>
      <w:r w:rsidRPr="00D86115">
        <w:rPr>
          <w:rFonts w:ascii="Times New Roman" w:hAnsi="Times New Roman" w:cs="Times New Roman"/>
          <w:b/>
          <w:sz w:val="24"/>
          <w:szCs w:val="24"/>
        </w:rPr>
        <w:t xml:space="preserve"> and Shopping </w:t>
      </w:r>
    </w:p>
    <w:p w:rsidR="00D86115" w:rsidRDefault="00D86115" w:rsidP="006E34FC">
      <w:pPr>
        <w:pStyle w:val="NormalWeb"/>
        <w:ind w:firstLine="360"/>
        <w:jc w:val="both"/>
      </w:pPr>
      <w:r w:rsidRPr="00D86115">
        <w:t xml:space="preserve">As part of the Erasmus+ KA210-VET project </w:t>
      </w:r>
      <w:r w:rsidRPr="00D86115">
        <w:rPr>
          <w:rStyle w:val="Emphasis"/>
        </w:rPr>
        <w:t>Food for Thought: Nourishing Mental Well-being in Vocational Training</w:t>
      </w:r>
      <w:r w:rsidRPr="00D86115">
        <w:t xml:space="preserve">, participants visited several Dutch supermarkets, including Albert </w:t>
      </w:r>
      <w:proofErr w:type="spellStart"/>
      <w:r w:rsidRPr="00D86115">
        <w:lastRenderedPageBreak/>
        <w:t>Heijn</w:t>
      </w:r>
      <w:proofErr w:type="spellEnd"/>
      <w:r w:rsidRPr="00D86115">
        <w:t xml:space="preserve">, Jumbo, Lidl, and local stores in the </w:t>
      </w:r>
      <w:proofErr w:type="spellStart"/>
      <w:r w:rsidRPr="00D86115">
        <w:t>Presikhaaf</w:t>
      </w:r>
      <w:proofErr w:type="spellEnd"/>
      <w:r w:rsidRPr="00D86115">
        <w:t xml:space="preserve"> shopping area. The objective was to observe consumer </w:t>
      </w:r>
      <w:proofErr w:type="spellStart"/>
      <w:r w:rsidRPr="00D86115">
        <w:t>behaviour</w:t>
      </w:r>
      <w:proofErr w:type="spellEnd"/>
      <w:r w:rsidRPr="00D86115">
        <w:t xml:space="preserve"> and compare the shopping experience with that of supermarkets in Romania, with particular attention to store </w:t>
      </w:r>
      <w:proofErr w:type="spellStart"/>
      <w:r w:rsidRPr="00D86115">
        <w:t>organisation</w:t>
      </w:r>
      <w:proofErr w:type="spellEnd"/>
      <w:r w:rsidRPr="00D86115">
        <w:t>, product labelling, sustainability practices, product diversity, and pricing strategies.</w:t>
      </w:r>
    </w:p>
    <w:p w:rsidR="00D86115" w:rsidRDefault="00D86115" w:rsidP="00D86115">
      <w:pPr>
        <w:pStyle w:val="NormalWeb"/>
        <w:jc w:val="both"/>
      </w:pPr>
    </w:p>
    <w:p w:rsidR="00D86115" w:rsidRPr="00D86115" w:rsidRDefault="00D86115" w:rsidP="00D86115">
      <w:pPr>
        <w:pStyle w:val="Heading2"/>
        <w:numPr>
          <w:ilvl w:val="0"/>
          <w:numId w:val="6"/>
        </w:numPr>
        <w:rPr>
          <w:rFonts w:ascii="Times New Roman" w:hAnsi="Times New Roman" w:cs="Times New Roman"/>
          <w:b/>
          <w:sz w:val="24"/>
          <w:szCs w:val="24"/>
        </w:rPr>
      </w:pPr>
      <w:proofErr w:type="spellStart"/>
      <w:r w:rsidRPr="00D86115">
        <w:rPr>
          <w:rFonts w:ascii="Times New Roman" w:hAnsi="Times New Roman" w:cs="Times New Roman"/>
          <w:b/>
          <w:sz w:val="24"/>
          <w:szCs w:val="24"/>
        </w:rPr>
        <w:t>Consumer</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Behaviour</w:t>
      </w:r>
      <w:proofErr w:type="spellEnd"/>
    </w:p>
    <w:p w:rsidR="00D86115" w:rsidRPr="00D86115" w:rsidRDefault="00D86115" w:rsidP="006E34FC">
      <w:pPr>
        <w:pStyle w:val="isselectedend"/>
        <w:ind w:firstLine="360"/>
        <w:jc w:val="both"/>
      </w:pPr>
      <w:r w:rsidRPr="00D86115">
        <w:t>Students observed that Dutch consumers generally approached shopping in a well-</w:t>
      </w:r>
      <w:r w:rsidR="004E1FD3" w:rsidRPr="00D86115">
        <w:t>organized</w:t>
      </w:r>
      <w:r w:rsidRPr="00D86115">
        <w:t xml:space="preserve"> and planned manner. Many shoppers used reusable shopping bags and bicycles for transporting groceries, reflecting the widespread adoption of environmentally responsible habits. Consumers appeared to spend time reading product labels and comparing nutritional information, country of origin, and sustainability certifications before making purchasing decisions.</w:t>
      </w:r>
      <w:r w:rsidR="006E34FC">
        <w:t xml:space="preserve"> </w:t>
      </w:r>
      <w:r w:rsidRPr="00D86115">
        <w:t>A noticeable proportion of customers purchased fresh produce, bakery items, dairy products, and ready-to-eat meals. Self-service checkouts were widely used and accepted, allowing customers to complete purchases quickly with minimal staff assistance.</w:t>
      </w:r>
    </w:p>
    <w:p w:rsidR="00D86115" w:rsidRPr="00D86115" w:rsidRDefault="00D86115" w:rsidP="00D86115">
      <w:pPr>
        <w:pStyle w:val="Heading2"/>
        <w:numPr>
          <w:ilvl w:val="0"/>
          <w:numId w:val="7"/>
        </w:numPr>
        <w:jc w:val="both"/>
        <w:rPr>
          <w:rFonts w:ascii="Times New Roman" w:hAnsi="Times New Roman" w:cs="Times New Roman"/>
          <w:b/>
          <w:sz w:val="24"/>
          <w:szCs w:val="24"/>
        </w:rPr>
      </w:pPr>
      <w:proofErr w:type="spellStart"/>
      <w:r w:rsidRPr="00D86115">
        <w:rPr>
          <w:rFonts w:ascii="Times New Roman" w:hAnsi="Times New Roman" w:cs="Times New Roman"/>
          <w:b/>
          <w:sz w:val="24"/>
          <w:szCs w:val="24"/>
        </w:rPr>
        <w:t>Main</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Differences</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Identified</w:t>
      </w:r>
      <w:proofErr w:type="spellEnd"/>
    </w:p>
    <w:p w:rsidR="00D86115" w:rsidRPr="00D86115" w:rsidRDefault="00D86115" w:rsidP="00D86115">
      <w:pPr>
        <w:pStyle w:val="Heading3"/>
        <w:jc w:val="both"/>
        <w:rPr>
          <w:rFonts w:ascii="Times New Roman" w:hAnsi="Times New Roman" w:cs="Times New Roman"/>
          <w:b/>
          <w:sz w:val="24"/>
          <w:szCs w:val="24"/>
        </w:rPr>
      </w:pPr>
      <w:r w:rsidRPr="00D86115">
        <w:rPr>
          <w:rFonts w:ascii="Times New Roman" w:hAnsi="Times New Roman" w:cs="Times New Roman"/>
          <w:b/>
          <w:sz w:val="24"/>
          <w:szCs w:val="24"/>
        </w:rPr>
        <w:t xml:space="preserve">1. Store </w:t>
      </w:r>
      <w:proofErr w:type="spellStart"/>
      <w:r w:rsidRPr="00D86115">
        <w:rPr>
          <w:rFonts w:ascii="Times New Roman" w:hAnsi="Times New Roman" w:cs="Times New Roman"/>
          <w:b/>
          <w:sz w:val="24"/>
          <w:szCs w:val="24"/>
        </w:rPr>
        <w:t>Organisation</w:t>
      </w:r>
      <w:proofErr w:type="spellEnd"/>
    </w:p>
    <w:p w:rsidR="00D86115" w:rsidRPr="00D86115" w:rsidRDefault="00D86115" w:rsidP="004E1FD3">
      <w:pPr>
        <w:pStyle w:val="isselectedend"/>
        <w:ind w:firstLine="720"/>
        <w:jc w:val="both"/>
      </w:pPr>
      <w:r w:rsidRPr="00D86115">
        <w:t xml:space="preserve">Dutch supermarkets were </w:t>
      </w:r>
      <w:r w:rsidR="006E34FC">
        <w:t xml:space="preserve">organized </w:t>
      </w:r>
      <w:r w:rsidR="006E34FC" w:rsidRPr="00D86115">
        <w:t>to</w:t>
      </w:r>
      <w:r w:rsidRPr="00D86115">
        <w:t xml:space="preserve"> facilitate a smooth shopping experience. Fresh fruit and vegetables were positioned at the entrance, followed by bakery, dairy, refrigerated products, and packaged foods. Signage was clear, shelves were well stocked, and dedicated areas highlighted seasonal or locally produced products.</w:t>
      </w:r>
      <w:r w:rsidR="004E1FD3">
        <w:t xml:space="preserve"> </w:t>
      </w:r>
      <w:r w:rsidRPr="00D86115">
        <w:t xml:space="preserve">In Romanian supermarkets, while product </w:t>
      </w:r>
      <w:r w:rsidR="004E1FD3" w:rsidRPr="00D86115">
        <w:t>organization</w:t>
      </w:r>
      <w:r w:rsidRPr="00D86115">
        <w:t xml:space="preserve"> is generally similar, promotional displays are more prominent, and local products are not always grouped or clearly highlighted.</w:t>
      </w:r>
    </w:p>
    <w:p w:rsidR="00D86115" w:rsidRPr="00D86115" w:rsidRDefault="00D86115" w:rsidP="00D86115">
      <w:pPr>
        <w:pStyle w:val="Heading3"/>
        <w:jc w:val="both"/>
        <w:rPr>
          <w:rFonts w:ascii="Times New Roman" w:hAnsi="Times New Roman" w:cs="Times New Roman"/>
          <w:b/>
          <w:sz w:val="24"/>
          <w:szCs w:val="24"/>
        </w:rPr>
      </w:pPr>
      <w:r w:rsidRPr="00D86115">
        <w:rPr>
          <w:rFonts w:ascii="Times New Roman" w:hAnsi="Times New Roman" w:cs="Times New Roman"/>
          <w:b/>
          <w:sz w:val="24"/>
          <w:szCs w:val="24"/>
        </w:rPr>
        <w:t xml:space="preserve">2. </w:t>
      </w:r>
      <w:proofErr w:type="spellStart"/>
      <w:r w:rsidRPr="00D86115">
        <w:rPr>
          <w:rFonts w:ascii="Times New Roman" w:hAnsi="Times New Roman" w:cs="Times New Roman"/>
          <w:b/>
          <w:sz w:val="24"/>
          <w:szCs w:val="24"/>
        </w:rPr>
        <w:t>Product</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Labelling</w:t>
      </w:r>
      <w:proofErr w:type="spellEnd"/>
    </w:p>
    <w:p w:rsidR="00D86115" w:rsidRPr="00D86115" w:rsidRDefault="00D86115" w:rsidP="004E1FD3">
      <w:pPr>
        <w:pStyle w:val="isselectedend"/>
        <w:ind w:firstLine="720"/>
        <w:jc w:val="both"/>
      </w:pPr>
      <w:r w:rsidRPr="00D86115">
        <w:t>Dutch products provided comprehensive information, including nutritional values, allergens, origin, recycling instructions, animal welfare labels, and sustainability certifications. Eco-labels such as organic certification and environmental quality marks were frequently displayed and easy to identify.</w:t>
      </w:r>
      <w:r w:rsidR="004E1FD3">
        <w:t xml:space="preserve"> </w:t>
      </w:r>
      <w:r w:rsidRPr="00D86115">
        <w:t>Romanian supermarkets also comply with European labelling regulations; however, sustainability-related information is generally less visible, and consumers are less frequently guided towards environmentally responsible purchasing choices through shelf labelling.</w:t>
      </w:r>
    </w:p>
    <w:p w:rsidR="00D86115" w:rsidRPr="00D86115" w:rsidRDefault="00D86115" w:rsidP="00D86115">
      <w:pPr>
        <w:pStyle w:val="Heading3"/>
        <w:jc w:val="both"/>
        <w:rPr>
          <w:rFonts w:ascii="Times New Roman" w:hAnsi="Times New Roman" w:cs="Times New Roman"/>
          <w:b/>
          <w:sz w:val="24"/>
          <w:szCs w:val="24"/>
        </w:rPr>
      </w:pPr>
      <w:r w:rsidRPr="00D86115">
        <w:rPr>
          <w:rFonts w:ascii="Times New Roman" w:hAnsi="Times New Roman" w:cs="Times New Roman"/>
          <w:b/>
          <w:sz w:val="24"/>
          <w:szCs w:val="24"/>
        </w:rPr>
        <w:lastRenderedPageBreak/>
        <w:t xml:space="preserve">3. </w:t>
      </w:r>
      <w:proofErr w:type="spellStart"/>
      <w:r w:rsidRPr="00D86115">
        <w:rPr>
          <w:rFonts w:ascii="Times New Roman" w:hAnsi="Times New Roman" w:cs="Times New Roman"/>
          <w:b/>
          <w:sz w:val="24"/>
          <w:szCs w:val="24"/>
        </w:rPr>
        <w:t>Sustainability</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Information</w:t>
      </w:r>
      <w:proofErr w:type="spellEnd"/>
    </w:p>
    <w:p w:rsidR="00D86115" w:rsidRPr="00D86115" w:rsidRDefault="00D86115" w:rsidP="004E1FD3">
      <w:pPr>
        <w:pStyle w:val="isselectedend"/>
        <w:ind w:firstLine="720"/>
        <w:jc w:val="both"/>
      </w:pPr>
      <w:r w:rsidRPr="00D86115">
        <w:t>One of the most evident differences was the strong emphasis on sustainability in Dutch supermarkets. Participants observed dedicated sections for organic products, locally sourced foods, vegetarian and plant-based alternatives, and products with reduced environmental impact. Information encouraging recycling, reducing food waste, and choosing sustainable packaging was displayed throughout the stores.</w:t>
      </w:r>
      <w:r w:rsidR="004E1FD3">
        <w:t xml:space="preserve"> </w:t>
      </w:r>
      <w:r w:rsidRPr="00D86115">
        <w:t>Several supermarkets also promoted discounted products approaching their expiration date as part of food waste reduction initiatives.</w:t>
      </w:r>
      <w:r w:rsidR="004E1FD3">
        <w:t xml:space="preserve"> </w:t>
      </w:r>
      <w:r w:rsidRPr="00D86115">
        <w:t>In Romania, although organic and eco-friendly products are increasingly available, sustainability messaging is generally less prominent and occupies a smaller proportion of retail space.</w:t>
      </w:r>
    </w:p>
    <w:p w:rsidR="00D86115" w:rsidRPr="00D86115" w:rsidRDefault="00D86115" w:rsidP="00D86115">
      <w:pPr>
        <w:pStyle w:val="Heading3"/>
        <w:jc w:val="both"/>
        <w:rPr>
          <w:rFonts w:ascii="Times New Roman" w:hAnsi="Times New Roman" w:cs="Times New Roman"/>
          <w:b/>
          <w:sz w:val="24"/>
          <w:szCs w:val="24"/>
        </w:rPr>
      </w:pPr>
      <w:r w:rsidRPr="00D86115">
        <w:rPr>
          <w:rFonts w:ascii="Times New Roman" w:hAnsi="Times New Roman" w:cs="Times New Roman"/>
          <w:b/>
          <w:sz w:val="24"/>
          <w:szCs w:val="24"/>
        </w:rPr>
        <w:t xml:space="preserve">4. </w:t>
      </w:r>
      <w:proofErr w:type="spellStart"/>
      <w:r w:rsidRPr="00D86115">
        <w:rPr>
          <w:rFonts w:ascii="Times New Roman" w:hAnsi="Times New Roman" w:cs="Times New Roman"/>
          <w:b/>
          <w:sz w:val="24"/>
          <w:szCs w:val="24"/>
        </w:rPr>
        <w:t>Product</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Diversity</w:t>
      </w:r>
      <w:proofErr w:type="spellEnd"/>
    </w:p>
    <w:p w:rsidR="00D86115" w:rsidRPr="00D86115" w:rsidRDefault="00D86115" w:rsidP="004E1FD3">
      <w:pPr>
        <w:pStyle w:val="isselectedend"/>
        <w:ind w:firstLine="720"/>
        <w:jc w:val="both"/>
      </w:pPr>
      <w:r w:rsidRPr="00D86115">
        <w:t>Dutch supermarkets offered a wide variety of international foods alongside traditional Dutch products. Participants noted an extensive selection of vegetarian, vegan, gluten-free, lactose-free, and organic products. Ready-to-cook meals and convenience foods were also available in numerous varieties.</w:t>
      </w:r>
      <w:r w:rsidR="004E1FD3">
        <w:t xml:space="preserve"> </w:t>
      </w:r>
      <w:r w:rsidRPr="00D86115">
        <w:t xml:space="preserve">Romanian supermarkets provide an increasingly diverse product range; however, the selection of </w:t>
      </w:r>
      <w:r w:rsidR="004E1FD3" w:rsidRPr="00D86115">
        <w:t>specialized</w:t>
      </w:r>
      <w:r w:rsidRPr="00D86115">
        <w:t xml:space="preserve"> products remains more limited, particularly in smaller cities and local supermarkets.</w:t>
      </w:r>
    </w:p>
    <w:p w:rsidR="00D86115" w:rsidRPr="00D86115" w:rsidRDefault="00D86115" w:rsidP="00D86115">
      <w:pPr>
        <w:pStyle w:val="Heading3"/>
        <w:jc w:val="both"/>
        <w:rPr>
          <w:rFonts w:ascii="Times New Roman" w:hAnsi="Times New Roman" w:cs="Times New Roman"/>
          <w:b/>
          <w:sz w:val="24"/>
          <w:szCs w:val="24"/>
        </w:rPr>
      </w:pPr>
      <w:r w:rsidRPr="00D86115">
        <w:rPr>
          <w:rFonts w:ascii="Times New Roman" w:hAnsi="Times New Roman" w:cs="Times New Roman"/>
          <w:b/>
          <w:sz w:val="24"/>
          <w:szCs w:val="24"/>
        </w:rPr>
        <w:t xml:space="preserve">5. </w:t>
      </w:r>
      <w:proofErr w:type="spellStart"/>
      <w:r w:rsidRPr="00D86115">
        <w:rPr>
          <w:rFonts w:ascii="Times New Roman" w:hAnsi="Times New Roman" w:cs="Times New Roman"/>
          <w:b/>
          <w:sz w:val="24"/>
          <w:szCs w:val="24"/>
        </w:rPr>
        <w:t>Pricing</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Strategies</w:t>
      </w:r>
      <w:proofErr w:type="spellEnd"/>
    </w:p>
    <w:p w:rsidR="00D86115" w:rsidRDefault="00D86115" w:rsidP="004E1FD3">
      <w:pPr>
        <w:pStyle w:val="isselectedend"/>
        <w:ind w:firstLine="720"/>
        <w:jc w:val="both"/>
      </w:pPr>
      <w:r w:rsidRPr="00D86115">
        <w:t xml:space="preserve">Dutch supermarkets used a variety of pricing strategies, including loyalty discounts, multi-buy offers, dynamic pricing for products nearing their expiry date, and promotional campaigns encouraging sustainable purchasing. Price labels were clear and often included the price per kilogram or </w:t>
      </w:r>
      <w:r w:rsidR="004E1FD3" w:rsidRPr="00D86115">
        <w:t>liter</w:t>
      </w:r>
      <w:r w:rsidRPr="00D86115">
        <w:t>, facilitating comparison between products.</w:t>
      </w:r>
      <w:r w:rsidR="004E1FD3">
        <w:t xml:space="preserve"> </w:t>
      </w:r>
      <w:r w:rsidRPr="00D86115">
        <w:t>Participants observed that many sustainable or organic products were more expensive than conventional alternatives. However, retailers frequently offered promotions that made these products more affordable.</w:t>
      </w:r>
      <w:r w:rsidR="004E1FD3">
        <w:t xml:space="preserve"> </w:t>
      </w:r>
      <w:r w:rsidRPr="00D86115">
        <w:t>In Romania, promotional pricing is also common, but discounts are more frequently applied through weekly offers and catalogue promotions rather than sustainability-focused initiatives.</w:t>
      </w:r>
    </w:p>
    <w:p w:rsidR="00893F20" w:rsidRPr="004E1FD3" w:rsidRDefault="00893F20" w:rsidP="00893F20">
      <w:pPr>
        <w:spacing w:before="100" w:beforeAutospacing="1" w:after="100" w:afterAutospacing="1" w:line="240" w:lineRule="auto"/>
        <w:rPr>
          <w:rFonts w:ascii="Times New Roman" w:eastAsia="Times New Roman" w:hAnsi="Times New Roman" w:cs="Times New Roman"/>
          <w:b/>
          <w:sz w:val="24"/>
          <w:szCs w:val="24"/>
          <w:lang w:val="en-US"/>
        </w:rPr>
      </w:pPr>
      <w:r w:rsidRPr="004E1FD3">
        <w:rPr>
          <w:rFonts w:ascii="Times New Roman" w:eastAsia="Times New Roman" w:hAnsi="Times New Roman" w:cs="Times New Roman"/>
          <w:b/>
          <w:sz w:val="24"/>
          <w:szCs w:val="24"/>
          <w:lang w:val="en-US"/>
        </w:rPr>
        <w:t xml:space="preserve">6. Additional </w:t>
      </w:r>
      <w:proofErr w:type="spellStart"/>
      <w:r w:rsidRPr="004E1FD3">
        <w:rPr>
          <w:rFonts w:ascii="Times New Roman" w:hAnsi="Times New Roman" w:cs="Times New Roman"/>
          <w:b/>
          <w:sz w:val="24"/>
          <w:szCs w:val="24"/>
        </w:rPr>
        <w:t>Observations</w:t>
      </w:r>
      <w:proofErr w:type="spellEnd"/>
      <w:r w:rsidRPr="004E1FD3">
        <w:rPr>
          <w:rFonts w:ascii="Times New Roman" w:hAnsi="Times New Roman" w:cs="Times New Roman"/>
          <w:b/>
          <w:sz w:val="24"/>
          <w:szCs w:val="24"/>
        </w:rPr>
        <w:t xml:space="preserve"> </w:t>
      </w:r>
      <w:proofErr w:type="spellStart"/>
      <w:r w:rsidRPr="004E1FD3">
        <w:rPr>
          <w:rFonts w:ascii="Times New Roman" w:hAnsi="Times New Roman" w:cs="Times New Roman"/>
          <w:b/>
          <w:sz w:val="24"/>
          <w:szCs w:val="24"/>
        </w:rPr>
        <w:t>regarding</w:t>
      </w:r>
      <w:proofErr w:type="spellEnd"/>
      <w:r w:rsidRPr="004E1FD3">
        <w:rPr>
          <w:rFonts w:ascii="Times New Roman" w:hAnsi="Times New Roman" w:cs="Times New Roman"/>
          <w:b/>
          <w:sz w:val="24"/>
          <w:szCs w:val="24"/>
        </w:rPr>
        <w:t xml:space="preserve"> </w:t>
      </w:r>
      <w:proofErr w:type="spellStart"/>
      <w:r w:rsidRPr="004E1FD3">
        <w:rPr>
          <w:rFonts w:ascii="Times New Roman" w:hAnsi="Times New Roman" w:cs="Times New Roman"/>
          <w:b/>
          <w:sz w:val="24"/>
          <w:szCs w:val="24"/>
        </w:rPr>
        <w:t>Fresh</w:t>
      </w:r>
      <w:proofErr w:type="spellEnd"/>
      <w:r w:rsidRPr="004E1FD3">
        <w:rPr>
          <w:rFonts w:ascii="Times New Roman" w:hAnsi="Times New Roman" w:cs="Times New Roman"/>
          <w:b/>
          <w:sz w:val="24"/>
          <w:szCs w:val="24"/>
        </w:rPr>
        <w:t xml:space="preserve"> Produce </w:t>
      </w:r>
      <w:proofErr w:type="spellStart"/>
      <w:r w:rsidRPr="004E1FD3">
        <w:rPr>
          <w:rFonts w:ascii="Times New Roman" w:hAnsi="Times New Roman" w:cs="Times New Roman"/>
          <w:b/>
          <w:sz w:val="24"/>
          <w:szCs w:val="24"/>
        </w:rPr>
        <w:t>Section</w:t>
      </w:r>
      <w:proofErr w:type="spellEnd"/>
      <w:r w:rsidRPr="004E1FD3">
        <w:rPr>
          <w:rFonts w:ascii="Times New Roman" w:hAnsi="Times New Roman" w:cs="Times New Roman"/>
          <w:b/>
          <w:sz w:val="24"/>
          <w:szCs w:val="24"/>
        </w:rPr>
        <w:t xml:space="preserve"> and </w:t>
      </w:r>
      <w:proofErr w:type="spellStart"/>
      <w:r w:rsidRPr="004E1FD3">
        <w:rPr>
          <w:rFonts w:ascii="Times New Roman" w:hAnsi="Times New Roman" w:cs="Times New Roman"/>
          <w:b/>
          <w:sz w:val="24"/>
          <w:szCs w:val="24"/>
        </w:rPr>
        <w:t>Sustainable</w:t>
      </w:r>
      <w:proofErr w:type="spellEnd"/>
      <w:r w:rsidRPr="004E1FD3">
        <w:rPr>
          <w:rFonts w:ascii="Times New Roman" w:hAnsi="Times New Roman" w:cs="Times New Roman"/>
          <w:b/>
          <w:sz w:val="24"/>
          <w:szCs w:val="24"/>
        </w:rPr>
        <w:t xml:space="preserve"> </w:t>
      </w:r>
      <w:proofErr w:type="spellStart"/>
      <w:r w:rsidRPr="004E1FD3">
        <w:rPr>
          <w:rFonts w:ascii="Times New Roman" w:hAnsi="Times New Roman" w:cs="Times New Roman"/>
          <w:b/>
          <w:sz w:val="24"/>
          <w:szCs w:val="24"/>
        </w:rPr>
        <w:t>Packaging</w:t>
      </w:r>
      <w:proofErr w:type="spellEnd"/>
    </w:p>
    <w:p w:rsidR="00893F20" w:rsidRPr="00893F20" w:rsidRDefault="00893F20" w:rsidP="00893F20">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 xml:space="preserve">One of the most notable observations during the supermarket visits was the </w:t>
      </w:r>
      <w:r w:rsidR="004E1FD3" w:rsidRPr="00893F20">
        <w:rPr>
          <w:rFonts w:ascii="Times New Roman" w:eastAsia="Times New Roman" w:hAnsi="Times New Roman" w:cs="Times New Roman"/>
          <w:sz w:val="24"/>
          <w:szCs w:val="24"/>
          <w:lang w:val="en-US"/>
        </w:rPr>
        <w:t>organization</w:t>
      </w:r>
      <w:r w:rsidRPr="00893F20">
        <w:rPr>
          <w:rFonts w:ascii="Times New Roman" w:eastAsia="Times New Roman" w:hAnsi="Times New Roman" w:cs="Times New Roman"/>
          <w:sz w:val="24"/>
          <w:szCs w:val="24"/>
          <w:lang w:val="en-US"/>
        </w:rPr>
        <w:t xml:space="preserve"> and maintenance of the </w:t>
      </w:r>
      <w:r w:rsidRPr="00893F20">
        <w:rPr>
          <w:rFonts w:ascii="Times New Roman" w:eastAsia="Times New Roman" w:hAnsi="Times New Roman" w:cs="Times New Roman"/>
          <w:b/>
          <w:bCs/>
          <w:sz w:val="24"/>
          <w:szCs w:val="24"/>
          <w:lang w:val="en-US"/>
        </w:rPr>
        <w:t>fresh fruit and vegetable section</w:t>
      </w:r>
      <w:r w:rsidRPr="00893F20">
        <w:rPr>
          <w:rFonts w:ascii="Times New Roman" w:eastAsia="Times New Roman" w:hAnsi="Times New Roman" w:cs="Times New Roman"/>
          <w:sz w:val="24"/>
          <w:szCs w:val="24"/>
          <w:lang w:val="en-US"/>
        </w:rPr>
        <w:t>. In all supermarkets visited, this department was located near the entrance, creating an attractive first impression and encouraging consumers to purchase fresh products.</w:t>
      </w:r>
    </w:p>
    <w:p w:rsidR="004E1FD3" w:rsidRDefault="00893F20" w:rsidP="00893F20">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 xml:space="preserve">Participants observed that many fresh fruits and vegetables were periodically </w:t>
      </w:r>
      <w:r w:rsidRPr="00893F20">
        <w:rPr>
          <w:rFonts w:ascii="Times New Roman" w:eastAsia="Times New Roman" w:hAnsi="Times New Roman" w:cs="Times New Roman"/>
          <w:b/>
          <w:bCs/>
          <w:sz w:val="24"/>
          <w:szCs w:val="24"/>
          <w:lang w:val="en-US"/>
        </w:rPr>
        <w:t>sprayed with a fine water mist</w:t>
      </w:r>
      <w:r w:rsidRPr="00893F20">
        <w:rPr>
          <w:rFonts w:ascii="Times New Roman" w:eastAsia="Times New Roman" w:hAnsi="Times New Roman" w:cs="Times New Roman"/>
          <w:sz w:val="24"/>
          <w:szCs w:val="24"/>
          <w:lang w:val="en-US"/>
        </w:rPr>
        <w:t xml:space="preserve"> to maintain their freshness, appearance, and shelf life. This automated </w:t>
      </w:r>
      <w:r w:rsidRPr="00893F20">
        <w:rPr>
          <w:rFonts w:ascii="Times New Roman" w:eastAsia="Times New Roman" w:hAnsi="Times New Roman" w:cs="Times New Roman"/>
          <w:sz w:val="24"/>
          <w:szCs w:val="24"/>
          <w:lang w:val="en-US"/>
        </w:rPr>
        <w:lastRenderedPageBreak/>
        <w:t>misting system helps preserve moisture, reduces dehydration, and improves the visual quality of perishable produce without the need for excessive refrigeration. Such systems contribute to reducing food waste by extending the marketable life of fresh products while maintaining their quality.</w:t>
      </w:r>
      <w:r w:rsidR="004E1FD3">
        <w:rPr>
          <w:rFonts w:ascii="Times New Roman" w:eastAsia="Times New Roman" w:hAnsi="Times New Roman" w:cs="Times New Roman"/>
          <w:sz w:val="24"/>
          <w:szCs w:val="24"/>
          <w:lang w:val="en-US"/>
        </w:rPr>
        <w:t xml:space="preserve"> </w:t>
      </w:r>
    </w:p>
    <w:p w:rsidR="00893F20" w:rsidRPr="00893F20" w:rsidRDefault="00893F20" w:rsidP="00893F20">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 xml:space="preserve">Another aspect that attracted participants' attention was the </w:t>
      </w:r>
      <w:r w:rsidRPr="00893F20">
        <w:rPr>
          <w:rFonts w:ascii="Times New Roman" w:eastAsia="Times New Roman" w:hAnsi="Times New Roman" w:cs="Times New Roman"/>
          <w:b/>
          <w:bCs/>
          <w:sz w:val="24"/>
          <w:szCs w:val="24"/>
          <w:lang w:val="en-US"/>
        </w:rPr>
        <w:t>packaging and presentation</w:t>
      </w:r>
      <w:r w:rsidRPr="00893F20">
        <w:rPr>
          <w:rFonts w:ascii="Times New Roman" w:eastAsia="Times New Roman" w:hAnsi="Times New Roman" w:cs="Times New Roman"/>
          <w:sz w:val="24"/>
          <w:szCs w:val="24"/>
          <w:lang w:val="en-US"/>
        </w:rPr>
        <w:t xml:space="preserve"> of fresh produce. Dutch supermarkets offered a balanced combination of loose (unpackaged) fruits and vegetables and pre-packed products. Consumers were encouraged to purchase loose produce, allowing them to select the exact quantity needed and thereby helping to reduce household food waste.</w:t>
      </w:r>
    </w:p>
    <w:p w:rsidR="00893F20" w:rsidRPr="00893F20" w:rsidRDefault="00893F20" w:rsidP="00893F20">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When packaging was used, it was generally designed with sustainability in mind. Participants observed:</w:t>
      </w:r>
    </w:p>
    <w:p w:rsidR="00893F20" w:rsidRPr="00893F20" w:rsidRDefault="00893F20" w:rsidP="00893F20">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recyclable cardboard trays replacing plastic packaging for several fruit and vegetable products;</w:t>
      </w:r>
    </w:p>
    <w:p w:rsidR="00893F20" w:rsidRPr="00893F20" w:rsidRDefault="00893F20" w:rsidP="00893F20">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paper bags available for fresh produce instead of single-use plastic bags;</w:t>
      </w:r>
    </w:p>
    <w:p w:rsidR="00893F20" w:rsidRPr="00893F20" w:rsidRDefault="00893F20" w:rsidP="00893F20">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compostable or recyclable plastic packaging for products requiring additional protection;</w:t>
      </w:r>
    </w:p>
    <w:p w:rsidR="00893F20" w:rsidRPr="00893F20" w:rsidRDefault="00893F20" w:rsidP="00893F20">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clear labelling indicating the country of origin, production method (conventional or organic), and sustainability certifications where applicable;</w:t>
      </w:r>
    </w:p>
    <w:p w:rsidR="00893F20" w:rsidRPr="00893F20" w:rsidRDefault="00893F20" w:rsidP="00893F20">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 xml:space="preserve">packaging designed to </w:t>
      </w:r>
      <w:r w:rsidR="00C26C3C" w:rsidRPr="00893F20">
        <w:rPr>
          <w:rFonts w:ascii="Times New Roman" w:eastAsia="Times New Roman" w:hAnsi="Times New Roman" w:cs="Times New Roman"/>
          <w:sz w:val="24"/>
          <w:szCs w:val="24"/>
          <w:lang w:val="en-US"/>
        </w:rPr>
        <w:t>minimize</w:t>
      </w:r>
      <w:r w:rsidRPr="00893F20">
        <w:rPr>
          <w:rFonts w:ascii="Times New Roman" w:eastAsia="Times New Roman" w:hAnsi="Times New Roman" w:cs="Times New Roman"/>
          <w:sz w:val="24"/>
          <w:szCs w:val="24"/>
          <w:lang w:val="en-US"/>
        </w:rPr>
        <w:t xml:space="preserve"> material use while maintaining product quality and food safety.</w:t>
      </w:r>
    </w:p>
    <w:p w:rsidR="00893F20" w:rsidRPr="00893F20" w:rsidRDefault="00893F20" w:rsidP="00C304B1">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893F20">
        <w:rPr>
          <w:rFonts w:ascii="Times New Roman" w:eastAsia="Times New Roman" w:hAnsi="Times New Roman" w:cs="Times New Roman"/>
          <w:sz w:val="24"/>
          <w:szCs w:val="24"/>
          <w:lang w:val="en-US"/>
        </w:rPr>
        <w:t>Several supermarkets also promoted locally grown seasonal produce through dedicated displays and signage, encouraging consumers to choose products with a lower environmental footprint. Organic fruits and vegetables were clearly separated and labelled, making sustainable choices easier for consumers.</w:t>
      </w:r>
      <w:r w:rsidR="00C304B1">
        <w:rPr>
          <w:rFonts w:ascii="Times New Roman" w:eastAsia="Times New Roman" w:hAnsi="Times New Roman" w:cs="Times New Roman"/>
          <w:sz w:val="24"/>
          <w:szCs w:val="24"/>
          <w:lang w:val="en-US"/>
        </w:rPr>
        <w:t xml:space="preserve"> </w:t>
      </w:r>
      <w:r w:rsidRPr="00893F20">
        <w:rPr>
          <w:rFonts w:ascii="Times New Roman" w:eastAsia="Times New Roman" w:hAnsi="Times New Roman" w:cs="Times New Roman"/>
          <w:sz w:val="24"/>
          <w:szCs w:val="24"/>
          <w:lang w:val="en-US"/>
        </w:rPr>
        <w:t>Compared with supermarkets in Romania, participants noted that although loose fruits and vegetables are widely available, automated misting systems are rarely used, and plastic packaging remains more common for many fresh products. In addition, sustainable packaging alternatives such as cardboard trays, compostable bags, and extensive environmental labelling were observed more frequently in Dutch supermarkets.</w:t>
      </w:r>
      <w:r w:rsidR="00C304B1">
        <w:rPr>
          <w:rFonts w:ascii="Times New Roman" w:eastAsia="Times New Roman" w:hAnsi="Times New Roman" w:cs="Times New Roman"/>
          <w:sz w:val="24"/>
          <w:szCs w:val="24"/>
          <w:lang w:val="en-US"/>
        </w:rPr>
        <w:t xml:space="preserve"> </w:t>
      </w:r>
      <w:r w:rsidRPr="00893F20">
        <w:rPr>
          <w:rFonts w:ascii="Times New Roman" w:eastAsia="Times New Roman" w:hAnsi="Times New Roman" w:cs="Times New Roman"/>
          <w:sz w:val="24"/>
          <w:szCs w:val="24"/>
          <w:lang w:val="en-US"/>
        </w:rPr>
        <w:t xml:space="preserve">These observations demonstrated how supermarket design, produce preservation technologies, and environmentally conscious packaging can simultaneously improve product quality, reduce food losses, and support more sustainable consumer </w:t>
      </w:r>
      <w:r w:rsidR="00C304B1" w:rsidRPr="00893F20">
        <w:rPr>
          <w:rFonts w:ascii="Times New Roman" w:eastAsia="Times New Roman" w:hAnsi="Times New Roman" w:cs="Times New Roman"/>
          <w:sz w:val="24"/>
          <w:szCs w:val="24"/>
          <w:lang w:val="en-US"/>
        </w:rPr>
        <w:t>behavior</w:t>
      </w:r>
      <w:r w:rsidRPr="00893F20">
        <w:rPr>
          <w:rFonts w:ascii="Times New Roman" w:eastAsia="Times New Roman" w:hAnsi="Times New Roman" w:cs="Times New Roman"/>
          <w:sz w:val="24"/>
          <w:szCs w:val="24"/>
          <w:lang w:val="en-US"/>
        </w:rPr>
        <w:t>.</w:t>
      </w:r>
    </w:p>
    <w:p w:rsidR="00D86115" w:rsidRPr="00D86115" w:rsidRDefault="00D86115" w:rsidP="00D86115">
      <w:pPr>
        <w:pStyle w:val="Heading2"/>
        <w:numPr>
          <w:ilvl w:val="0"/>
          <w:numId w:val="8"/>
        </w:numPr>
        <w:jc w:val="both"/>
        <w:rPr>
          <w:rFonts w:ascii="Times New Roman" w:hAnsi="Times New Roman" w:cs="Times New Roman"/>
          <w:b/>
          <w:sz w:val="24"/>
          <w:szCs w:val="24"/>
        </w:rPr>
      </w:pPr>
      <w:proofErr w:type="spellStart"/>
      <w:r w:rsidRPr="00D86115">
        <w:rPr>
          <w:rFonts w:ascii="Times New Roman" w:hAnsi="Times New Roman" w:cs="Times New Roman"/>
          <w:b/>
          <w:sz w:val="24"/>
          <w:szCs w:val="24"/>
        </w:rPr>
        <w:t>Learning</w:t>
      </w:r>
      <w:proofErr w:type="spellEnd"/>
      <w:r w:rsidRPr="00D86115">
        <w:rPr>
          <w:rFonts w:ascii="Times New Roman" w:hAnsi="Times New Roman" w:cs="Times New Roman"/>
          <w:b/>
          <w:sz w:val="24"/>
          <w:szCs w:val="24"/>
        </w:rPr>
        <w:t xml:space="preserve"> </w:t>
      </w:r>
      <w:proofErr w:type="spellStart"/>
      <w:r w:rsidRPr="00D86115">
        <w:rPr>
          <w:rFonts w:ascii="Times New Roman" w:hAnsi="Times New Roman" w:cs="Times New Roman"/>
          <w:b/>
          <w:sz w:val="24"/>
          <w:szCs w:val="24"/>
        </w:rPr>
        <w:t>Outcomes</w:t>
      </w:r>
      <w:proofErr w:type="spellEnd"/>
    </w:p>
    <w:p w:rsidR="00D86115" w:rsidRPr="00D86115" w:rsidRDefault="00D86115" w:rsidP="00C304B1">
      <w:pPr>
        <w:pStyle w:val="isselectedend"/>
        <w:ind w:firstLine="360"/>
        <w:jc w:val="both"/>
      </w:pPr>
      <w:r w:rsidRPr="00D86115">
        <w:t xml:space="preserve">The activity enabled participants to critically </w:t>
      </w:r>
      <w:r w:rsidR="00441372" w:rsidRPr="00D86115">
        <w:t>analyze</w:t>
      </w:r>
      <w:bookmarkStart w:id="1" w:name="_GoBack"/>
      <w:bookmarkEnd w:id="1"/>
      <w:r w:rsidRPr="00D86115">
        <w:t xml:space="preserve"> food retail environments from both consumer and sustainability perspectives. They developed a better understanding of how </w:t>
      </w:r>
      <w:r w:rsidRPr="00D86115">
        <w:lastRenderedPageBreak/>
        <w:t xml:space="preserve">supermarket </w:t>
      </w:r>
      <w:r w:rsidR="00C304B1" w:rsidRPr="00D86115">
        <w:t>organization</w:t>
      </w:r>
      <w:r w:rsidRPr="00D86115">
        <w:t xml:space="preserve">, product information, and pricing strategies influence purchasing decisions and consumer </w:t>
      </w:r>
      <w:r w:rsidR="00C304B1" w:rsidRPr="00D86115">
        <w:t>behavior</w:t>
      </w:r>
      <w:r w:rsidRPr="00D86115">
        <w:t>.</w:t>
      </w:r>
    </w:p>
    <w:p w:rsidR="00D86115" w:rsidRDefault="00D86115" w:rsidP="00C304B1">
      <w:pPr>
        <w:pStyle w:val="NormalWeb"/>
        <w:ind w:firstLine="360"/>
        <w:jc w:val="both"/>
      </w:pPr>
      <w:r w:rsidRPr="00D86115">
        <w:t>The comparison highlighted the advanced integration of sustainability principles within Dutch food retail and encouraged participants to reflect on how similar practices could be promoted in Romania. The experience strengthened participants' awareness of responsible consumption, sustainable food systems, and informed purchasing decisions, contributing directly to the objectives of the Erasmus+ KA210-VET project</w:t>
      </w:r>
      <w:r>
        <w:t>.</w:t>
      </w:r>
    </w:p>
    <w:p w:rsidR="00D86115" w:rsidRPr="00D86115" w:rsidRDefault="00D86115" w:rsidP="00D86115">
      <w:pPr>
        <w:pStyle w:val="NormalWeb"/>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501"/>
      </w:tblGrid>
      <w:tr w:rsidR="000D564B" w:rsidTr="000D564B">
        <w:trPr>
          <w:jc w:val="center"/>
        </w:trPr>
        <w:tc>
          <w:tcPr>
            <w:tcW w:w="3966" w:type="dxa"/>
          </w:tcPr>
          <w:p w:rsidR="000D564B" w:rsidRDefault="000D564B" w:rsidP="00A05FCF">
            <w:pPr>
              <w:jc w:val="both"/>
              <w:rPr>
                <w:rFonts w:ascii="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14:anchorId="2541C491" wp14:editId="671EBC99">
                  <wp:extent cx="2945744" cy="2209389"/>
                  <wp:effectExtent l="0" t="0" r="762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6-04-28 at 17.46.56.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71017" cy="2228345"/>
                          </a:xfrm>
                          <a:prstGeom prst="rect">
                            <a:avLst/>
                          </a:prstGeom>
                        </pic:spPr>
                      </pic:pic>
                    </a:graphicData>
                  </a:graphic>
                </wp:inline>
              </w:drawing>
            </w:r>
          </w:p>
        </w:tc>
        <w:tc>
          <w:tcPr>
            <w:tcW w:w="3786" w:type="dxa"/>
          </w:tcPr>
          <w:p w:rsidR="000D564B" w:rsidRDefault="000D564B" w:rsidP="00A05FCF">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1363631" wp14:editId="37C9ABE6">
                  <wp:extent cx="2933700" cy="2200357"/>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6-04-28 at 11.29.31 (2).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40080" cy="2205142"/>
                          </a:xfrm>
                          <a:prstGeom prst="rect">
                            <a:avLst/>
                          </a:prstGeom>
                        </pic:spPr>
                      </pic:pic>
                    </a:graphicData>
                  </a:graphic>
                </wp:inline>
              </w:drawing>
            </w:r>
          </w:p>
        </w:tc>
      </w:tr>
      <w:tr w:rsidR="000D564B" w:rsidTr="000D564B">
        <w:trPr>
          <w:jc w:val="center"/>
        </w:trPr>
        <w:tc>
          <w:tcPr>
            <w:tcW w:w="3966" w:type="dxa"/>
          </w:tcPr>
          <w:p w:rsidR="000D564B" w:rsidRDefault="000D564B" w:rsidP="000D564B">
            <w:pPr>
              <w:jc w:val="center"/>
              <w:rPr>
                <w:rFonts w:ascii="Times New Roman" w:hAnsi="Times New Roman" w:cs="Times New Roman"/>
                <w:sz w:val="24"/>
                <w:szCs w:val="24"/>
              </w:rPr>
            </w:pPr>
            <w:r>
              <w:rPr>
                <w:rFonts w:ascii="Times New Roman" w:hAnsi="Times New Roman" w:cs="Times New Roman"/>
                <w:sz w:val="24"/>
                <w:szCs w:val="24"/>
              </w:rPr>
              <w:t>Figure 1</w:t>
            </w:r>
            <w:r w:rsidR="004C51FB">
              <w:rPr>
                <w:rFonts w:ascii="Times New Roman" w:hAnsi="Times New Roman" w:cs="Times New Roman"/>
                <w:sz w:val="24"/>
                <w:szCs w:val="24"/>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Vet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students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trainers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Spain</w:t>
            </w:r>
            <w:proofErr w:type="spellEnd"/>
            <w:r>
              <w:rPr>
                <w:rFonts w:ascii="Times New Roman" w:hAnsi="Times New Roman" w:cs="Times New Roman"/>
                <w:sz w:val="24"/>
                <w:szCs w:val="24"/>
              </w:rPr>
              <w:t xml:space="preserve"> and Romania </w:t>
            </w:r>
            <w:proofErr w:type="spellStart"/>
            <w:r w:rsidRPr="000D564B">
              <w:rPr>
                <w:rFonts w:ascii="Times New Roman" w:hAnsi="Times New Roman" w:cs="Times New Roman"/>
                <w:sz w:val="24"/>
                <w:szCs w:val="24"/>
              </w:rPr>
              <w:t>after</w:t>
            </w:r>
            <w:proofErr w:type="spellEnd"/>
            <w:r w:rsidRPr="000D564B">
              <w:rPr>
                <w:rFonts w:ascii="Times New Roman" w:hAnsi="Times New Roman" w:cs="Times New Roman"/>
                <w:sz w:val="24"/>
                <w:szCs w:val="24"/>
              </w:rPr>
              <w:t xml:space="preserve"> </w:t>
            </w:r>
            <w:proofErr w:type="spellStart"/>
            <w:r w:rsidRPr="000D564B">
              <w:rPr>
                <w:rFonts w:ascii="Times New Roman" w:hAnsi="Times New Roman" w:cs="Times New Roman"/>
                <w:sz w:val="24"/>
                <w:szCs w:val="24"/>
              </w:rPr>
              <w:t>completing</w:t>
            </w:r>
            <w:proofErr w:type="spellEnd"/>
            <w:r w:rsidRPr="000D564B">
              <w:rPr>
                <w:rFonts w:ascii="Times New Roman" w:hAnsi="Times New Roman" w:cs="Times New Roman"/>
                <w:sz w:val="24"/>
                <w:szCs w:val="24"/>
              </w:rPr>
              <w:t xml:space="preserve"> </w:t>
            </w:r>
            <w:proofErr w:type="spellStart"/>
            <w:r w:rsidRPr="000D564B">
              <w:rPr>
                <w:rFonts w:ascii="Times New Roman" w:hAnsi="Times New Roman" w:cs="Times New Roman"/>
                <w:sz w:val="24"/>
                <w:szCs w:val="24"/>
              </w:rPr>
              <w:t>activity</w:t>
            </w:r>
            <w:proofErr w:type="spellEnd"/>
            <w:r w:rsidRPr="000D564B">
              <w:rPr>
                <w:rFonts w:ascii="Times New Roman" w:hAnsi="Times New Roman" w:cs="Times New Roman"/>
                <w:sz w:val="24"/>
                <w:szCs w:val="24"/>
              </w:rPr>
              <w:t xml:space="preserve"> 3 at Van Hall </w:t>
            </w:r>
            <w:proofErr w:type="spellStart"/>
            <w:r w:rsidRPr="000D564B">
              <w:rPr>
                <w:rFonts w:ascii="Times New Roman" w:hAnsi="Times New Roman" w:cs="Times New Roman"/>
                <w:sz w:val="24"/>
                <w:szCs w:val="24"/>
              </w:rPr>
              <w:t>Larenstein</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Velp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Netherlands</w:t>
            </w:r>
            <w:proofErr w:type="spellEnd"/>
          </w:p>
        </w:tc>
        <w:tc>
          <w:tcPr>
            <w:tcW w:w="3786" w:type="dxa"/>
          </w:tcPr>
          <w:p w:rsidR="000D564B" w:rsidRDefault="000D564B" w:rsidP="000D564B">
            <w:pPr>
              <w:jc w:val="center"/>
              <w:rPr>
                <w:rFonts w:ascii="Times New Roman" w:hAnsi="Times New Roman" w:cs="Times New Roman"/>
                <w:sz w:val="24"/>
                <w:szCs w:val="24"/>
              </w:rPr>
            </w:pPr>
            <w:r>
              <w:rPr>
                <w:rFonts w:ascii="Times New Roman" w:hAnsi="Times New Roman" w:cs="Times New Roman"/>
                <w:sz w:val="24"/>
                <w:szCs w:val="24"/>
              </w:rPr>
              <w:t xml:space="preserve">Figure </w:t>
            </w:r>
            <w:r w:rsidR="004C51FB">
              <w:rPr>
                <w:rFonts w:ascii="Times New Roman" w:hAnsi="Times New Roman" w:cs="Times New Roman"/>
                <w:sz w:val="24"/>
                <w:szCs w:val="24"/>
              </w:rPr>
              <w:t>1</w:t>
            </w:r>
            <w:r>
              <w:rPr>
                <w:rFonts w:ascii="Times New Roman" w:hAnsi="Times New Roman" w:cs="Times New Roman"/>
                <w:sz w:val="24"/>
                <w:szCs w:val="24"/>
              </w:rPr>
              <w:t xml:space="preserve">2. </w:t>
            </w:r>
            <w:proofErr w:type="spellStart"/>
            <w:r w:rsidRPr="000D564B">
              <w:rPr>
                <w:rFonts w:ascii="Times New Roman" w:hAnsi="Times New Roman" w:cs="Times New Roman"/>
                <w:sz w:val="24"/>
                <w:szCs w:val="24"/>
              </w:rPr>
              <w:t>Aspects</w:t>
            </w:r>
            <w:proofErr w:type="spellEnd"/>
            <w:r w:rsidRPr="000D564B">
              <w:rPr>
                <w:rFonts w:ascii="Times New Roman" w:hAnsi="Times New Roman" w:cs="Times New Roman"/>
                <w:sz w:val="24"/>
                <w:szCs w:val="24"/>
              </w:rPr>
              <w:t xml:space="preserve"> </w:t>
            </w:r>
            <w:proofErr w:type="spellStart"/>
            <w:r w:rsidRPr="000D564B">
              <w:rPr>
                <w:rFonts w:ascii="Times New Roman" w:hAnsi="Times New Roman" w:cs="Times New Roman"/>
                <w:sz w:val="24"/>
                <w:szCs w:val="24"/>
              </w:rPr>
              <w:t>during</w:t>
            </w:r>
            <w:proofErr w:type="spellEnd"/>
            <w:r w:rsidRPr="000D564B">
              <w:rPr>
                <w:rFonts w:ascii="Times New Roman" w:hAnsi="Times New Roman" w:cs="Times New Roman"/>
                <w:sz w:val="24"/>
                <w:szCs w:val="24"/>
              </w:rPr>
              <w:t xml:space="preserve"> </w:t>
            </w:r>
            <w:proofErr w:type="spellStart"/>
            <w:r w:rsidRPr="000D564B">
              <w:rPr>
                <w:rFonts w:ascii="Times New Roman" w:hAnsi="Times New Roman" w:cs="Times New Roman"/>
                <w:sz w:val="24"/>
                <w:szCs w:val="24"/>
              </w:rPr>
              <w:t>the</w:t>
            </w:r>
            <w:proofErr w:type="spellEnd"/>
            <w:r w:rsidRPr="000D564B">
              <w:rPr>
                <w:rFonts w:ascii="Times New Roman" w:hAnsi="Times New Roman" w:cs="Times New Roman"/>
                <w:sz w:val="24"/>
                <w:szCs w:val="24"/>
              </w:rPr>
              <w:t xml:space="preserve"> shopping </w:t>
            </w:r>
            <w:proofErr w:type="spellStart"/>
            <w:r w:rsidRPr="000D564B">
              <w:rPr>
                <w:rFonts w:ascii="Times New Roman" w:hAnsi="Times New Roman" w:cs="Times New Roman"/>
                <w:sz w:val="24"/>
                <w:szCs w:val="24"/>
              </w:rPr>
              <w:t>for</w:t>
            </w:r>
            <w:proofErr w:type="spellEnd"/>
            <w:r w:rsidRPr="000D564B">
              <w:rPr>
                <w:rFonts w:ascii="Times New Roman" w:hAnsi="Times New Roman" w:cs="Times New Roman"/>
                <w:sz w:val="24"/>
                <w:szCs w:val="24"/>
              </w:rPr>
              <w:t xml:space="preserve"> </w:t>
            </w:r>
            <w:proofErr w:type="spellStart"/>
            <w:r w:rsidRPr="000D564B">
              <w:rPr>
                <w:rFonts w:ascii="Times New Roman" w:hAnsi="Times New Roman" w:cs="Times New Roman"/>
                <w:sz w:val="24"/>
                <w:szCs w:val="24"/>
              </w:rPr>
              <w:t>food</w:t>
            </w:r>
            <w:proofErr w:type="spellEnd"/>
            <w:r w:rsidRPr="000D564B">
              <w:rPr>
                <w:rFonts w:ascii="Times New Roman" w:hAnsi="Times New Roman" w:cs="Times New Roman"/>
                <w:sz w:val="24"/>
                <w:szCs w:val="24"/>
              </w:rPr>
              <w:t xml:space="preserve"> </w:t>
            </w:r>
            <w:proofErr w:type="spellStart"/>
            <w:r w:rsidRPr="000D564B">
              <w:rPr>
                <w:rFonts w:ascii="Times New Roman" w:hAnsi="Times New Roman" w:cs="Times New Roman"/>
                <w:sz w:val="24"/>
                <w:szCs w:val="24"/>
              </w:rPr>
              <w:t>ingredients</w:t>
            </w:r>
            <w:proofErr w:type="spellEnd"/>
            <w:r w:rsidRPr="000D564B">
              <w:rPr>
                <w:rFonts w:ascii="Times New Roman" w:hAnsi="Times New Roman" w:cs="Times New Roman"/>
                <w:sz w:val="24"/>
                <w:szCs w:val="24"/>
              </w:rPr>
              <w:t xml:space="preserve"> in </w:t>
            </w:r>
            <w:proofErr w:type="spellStart"/>
            <w:r w:rsidRPr="000D564B">
              <w:rPr>
                <w:rFonts w:ascii="Times New Roman" w:hAnsi="Times New Roman" w:cs="Times New Roman"/>
                <w:sz w:val="24"/>
                <w:szCs w:val="24"/>
              </w:rPr>
              <w:t>the</w:t>
            </w:r>
            <w:proofErr w:type="spellEnd"/>
            <w:r w:rsidRPr="000D564B">
              <w:rPr>
                <w:rFonts w:ascii="Times New Roman" w:hAnsi="Times New Roman" w:cs="Times New Roman"/>
                <w:sz w:val="24"/>
                <w:szCs w:val="24"/>
              </w:rPr>
              <w:t xml:space="preserve"> LIDL </w:t>
            </w:r>
            <w:proofErr w:type="spellStart"/>
            <w:r w:rsidRPr="000D564B">
              <w:rPr>
                <w:rFonts w:ascii="Times New Roman" w:hAnsi="Times New Roman" w:cs="Times New Roman"/>
                <w:sz w:val="24"/>
                <w:szCs w:val="24"/>
              </w:rPr>
              <w:t>supermarket</w:t>
            </w:r>
            <w:proofErr w:type="spellEnd"/>
            <w:r w:rsidRPr="000D564B">
              <w:rPr>
                <w:rFonts w:ascii="Times New Roman" w:hAnsi="Times New Roman" w:cs="Times New Roman"/>
                <w:sz w:val="24"/>
                <w:szCs w:val="24"/>
              </w:rPr>
              <w:t xml:space="preserve"> in </w:t>
            </w:r>
            <w:proofErr w:type="spellStart"/>
            <w:r w:rsidRPr="000D564B">
              <w:rPr>
                <w:rFonts w:ascii="Times New Roman" w:hAnsi="Times New Roman" w:cs="Times New Roman"/>
                <w:sz w:val="24"/>
                <w:szCs w:val="24"/>
              </w:rPr>
              <w:t>Velp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Netherlands</w:t>
            </w:r>
            <w:proofErr w:type="spellEnd"/>
          </w:p>
        </w:tc>
      </w:tr>
    </w:tbl>
    <w:p w:rsidR="00A05FCF" w:rsidRDefault="00A05FCF" w:rsidP="00A05FCF">
      <w:pPr>
        <w:jc w:val="both"/>
        <w:rPr>
          <w:rFonts w:ascii="Times New Roman" w:hAnsi="Times New Roman" w:cs="Times New Roman"/>
          <w:sz w:val="24"/>
          <w:szCs w:val="24"/>
        </w:rPr>
      </w:pPr>
    </w:p>
    <w:p w:rsidR="006E34FC" w:rsidRPr="004C5B04" w:rsidRDefault="006E34FC" w:rsidP="006E34FC">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As Project </w:t>
      </w:r>
      <w:r>
        <w:rPr>
          <w:rFonts w:ascii="Times New Roman" w:eastAsia="Times New Roman" w:hAnsi="Times New Roman" w:cs="Times New Roman"/>
          <w:sz w:val="24"/>
          <w:szCs w:val="24"/>
          <w:lang w:val="en-US"/>
        </w:rPr>
        <w:t xml:space="preserve">Responsible for USAMV Bucharest partner, </w:t>
      </w:r>
      <w:proofErr w:type="spellStart"/>
      <w:r>
        <w:rPr>
          <w:rFonts w:ascii="Times New Roman" w:eastAsia="Times New Roman" w:hAnsi="Times New Roman" w:cs="Times New Roman"/>
          <w:sz w:val="24"/>
          <w:szCs w:val="24"/>
          <w:lang w:val="en-US"/>
        </w:rPr>
        <w:t>Mihaela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Geicu-Cristea</w:t>
      </w:r>
      <w:proofErr w:type="spellEnd"/>
      <w:r w:rsidRPr="004C5B04">
        <w:rPr>
          <w:rFonts w:ascii="Times New Roman" w:eastAsia="Times New Roman" w:hAnsi="Times New Roman" w:cs="Times New Roman"/>
          <w:sz w:val="24"/>
          <w:szCs w:val="24"/>
          <w:lang w:val="en-US"/>
        </w:rPr>
        <w:t xml:space="preserve"> was responsible for supervising and supporting the participating students throughout the mobility, ensuring their well-being and active participatio</w:t>
      </w:r>
      <w:r>
        <w:rPr>
          <w:rFonts w:ascii="Times New Roman" w:eastAsia="Times New Roman" w:hAnsi="Times New Roman" w:cs="Times New Roman"/>
          <w:sz w:val="24"/>
          <w:szCs w:val="24"/>
          <w:lang w:val="en-US"/>
        </w:rPr>
        <w:t>n in all scheduled activities. She</w:t>
      </w:r>
      <w:r w:rsidRPr="004C5B04">
        <w:rPr>
          <w:rFonts w:ascii="Times New Roman" w:eastAsia="Times New Roman" w:hAnsi="Times New Roman" w:cs="Times New Roman"/>
          <w:sz w:val="24"/>
          <w:szCs w:val="24"/>
          <w:lang w:val="en-US"/>
        </w:rPr>
        <w:t xml:space="preserve"> also</w:t>
      </w:r>
      <w:r>
        <w:rPr>
          <w:rFonts w:ascii="Times New Roman" w:eastAsia="Times New Roman" w:hAnsi="Times New Roman" w:cs="Times New Roman"/>
          <w:sz w:val="24"/>
          <w:szCs w:val="24"/>
          <w:lang w:val="en-US"/>
        </w:rPr>
        <w:t xml:space="preserve"> </w:t>
      </w:r>
      <w:r w:rsidRPr="004C5B04">
        <w:rPr>
          <w:rFonts w:ascii="Times New Roman" w:eastAsia="Times New Roman" w:hAnsi="Times New Roman" w:cs="Times New Roman"/>
          <w:sz w:val="24"/>
          <w:szCs w:val="24"/>
          <w:lang w:val="en-US"/>
        </w:rPr>
        <w:t xml:space="preserve">coordinated all organizational and financial aspects related to travel and mobility implementation. Travel and mobility expenses were fully covered by the Erasmus+ project budget, with an allocated mobility budget of </w:t>
      </w:r>
      <w:r w:rsidRPr="004C5B04">
        <w:rPr>
          <w:rFonts w:ascii="Times New Roman" w:eastAsia="Times New Roman" w:hAnsi="Times New Roman" w:cs="Times New Roman"/>
          <w:b/>
          <w:bCs/>
          <w:sz w:val="24"/>
          <w:szCs w:val="24"/>
          <w:lang w:val="en-US"/>
        </w:rPr>
        <w:t>EUR 5,480</w:t>
      </w:r>
      <w:r w:rsidRPr="004C5B04">
        <w:rPr>
          <w:rFonts w:ascii="Times New Roman" w:eastAsia="Times New Roman" w:hAnsi="Times New Roman" w:cs="Times New Roman"/>
          <w:sz w:val="24"/>
          <w:szCs w:val="24"/>
          <w:lang w:val="en-US"/>
        </w:rPr>
        <w:t xml:space="preserve"> for the activities carried out in the Netherlands.</w:t>
      </w:r>
    </w:p>
    <w:p w:rsidR="006E34FC" w:rsidRDefault="006E34FC" w:rsidP="006E34FC">
      <w:pPr>
        <w:spacing w:before="100" w:beforeAutospacing="1" w:after="100" w:afterAutospacing="1" w:line="240" w:lineRule="auto"/>
        <w:ind w:firstLine="360"/>
        <w:jc w:val="both"/>
        <w:rPr>
          <w:rFonts w:ascii="Times New Roman" w:eastAsia="Times New Roman" w:hAnsi="Times New Roman" w:cs="Times New Roman"/>
          <w:sz w:val="24"/>
          <w:szCs w:val="24"/>
          <w:lang w:val="en-US"/>
        </w:rPr>
      </w:pPr>
      <w:r w:rsidRPr="004C5B04">
        <w:rPr>
          <w:rFonts w:ascii="Times New Roman" w:eastAsia="Times New Roman" w:hAnsi="Times New Roman" w:cs="Times New Roman"/>
          <w:sz w:val="24"/>
          <w:szCs w:val="24"/>
          <w:lang w:val="en-US"/>
        </w:rPr>
        <w:t xml:space="preserve">The mobility successfully achieved its educational objectives by strengthening participants' understanding of sustainable food systems, responsible consumer </w:t>
      </w:r>
      <w:r w:rsidR="004C51FB" w:rsidRPr="004C5B04">
        <w:rPr>
          <w:rFonts w:ascii="Times New Roman" w:eastAsia="Times New Roman" w:hAnsi="Times New Roman" w:cs="Times New Roman"/>
          <w:sz w:val="24"/>
          <w:szCs w:val="24"/>
          <w:lang w:val="en-US"/>
        </w:rPr>
        <w:t>behavior</w:t>
      </w:r>
      <w:r w:rsidRPr="004C5B04">
        <w:rPr>
          <w:rFonts w:ascii="Times New Roman" w:eastAsia="Times New Roman" w:hAnsi="Times New Roman" w:cs="Times New Roman"/>
          <w:sz w:val="24"/>
          <w:szCs w:val="24"/>
          <w:lang w:val="en-US"/>
        </w:rPr>
        <w:t xml:space="preserve">, intercultural collaboration, and vocational competences related to the food sector. Furthermore, it </w:t>
      </w:r>
      <w:r w:rsidRPr="004C5B04">
        <w:rPr>
          <w:rFonts w:ascii="Times New Roman" w:eastAsia="Times New Roman" w:hAnsi="Times New Roman" w:cs="Times New Roman"/>
          <w:sz w:val="24"/>
          <w:szCs w:val="24"/>
          <w:lang w:val="en-US"/>
        </w:rPr>
        <w:lastRenderedPageBreak/>
        <w:t>contributed significantly to the project's overarching goal of promoting mental well-being through shared culinary experiences, teamwork, and intercultural exchange.</w:t>
      </w:r>
    </w:p>
    <w:p w:rsidR="006E34FC" w:rsidRPr="00D86115" w:rsidRDefault="006E34FC" w:rsidP="00C304B1">
      <w:pPr>
        <w:spacing w:before="100" w:beforeAutospacing="1" w:after="100" w:afterAutospacing="1" w:line="240" w:lineRule="auto"/>
        <w:ind w:firstLine="360"/>
        <w:jc w:val="both"/>
        <w:rPr>
          <w:rFonts w:ascii="Times New Roman" w:hAnsi="Times New Roman" w:cs="Times New Roman"/>
          <w:sz w:val="24"/>
          <w:szCs w:val="24"/>
        </w:rPr>
      </w:pPr>
      <w:r w:rsidRPr="004C5B04">
        <w:rPr>
          <w:rFonts w:ascii="Times New Roman" w:eastAsia="Times New Roman" w:hAnsi="Times New Roman" w:cs="Times New Roman"/>
          <w:sz w:val="24"/>
          <w:szCs w:val="24"/>
          <w:lang w:val="en-US"/>
        </w:rPr>
        <w:t xml:space="preserve">All activities foreseen under the Work Package </w:t>
      </w:r>
      <w:r w:rsidRPr="004C5B04">
        <w:rPr>
          <w:rFonts w:ascii="Times New Roman" w:eastAsia="Times New Roman" w:hAnsi="Times New Roman" w:cs="Times New Roman"/>
          <w:b/>
          <w:bCs/>
          <w:sz w:val="24"/>
          <w:szCs w:val="24"/>
          <w:lang w:val="en-US"/>
        </w:rPr>
        <w:t>"From Shopping to Cooking: Exploring Culinary Choices and Flavors in the Cultures of VET Students"</w:t>
      </w:r>
      <w:r w:rsidRPr="004C5B04">
        <w:rPr>
          <w:rFonts w:ascii="Times New Roman" w:eastAsia="Times New Roman" w:hAnsi="Times New Roman" w:cs="Times New Roman"/>
          <w:sz w:val="24"/>
          <w:szCs w:val="24"/>
          <w:lang w:val="en-US"/>
        </w:rPr>
        <w:t xml:space="preserve"> were successfully implemented in accordance with the approved work plan of the Erasmus+ KA210-VET project </w:t>
      </w:r>
      <w:r w:rsidRPr="004C5B04">
        <w:rPr>
          <w:rFonts w:ascii="Times New Roman" w:eastAsia="Times New Roman" w:hAnsi="Times New Roman" w:cs="Times New Roman"/>
          <w:b/>
          <w:bCs/>
          <w:sz w:val="24"/>
          <w:szCs w:val="24"/>
          <w:lang w:val="en-US"/>
        </w:rPr>
        <w:t>FOODFORTHOUGHT</w:t>
      </w:r>
      <w:r w:rsidRPr="004C5B04">
        <w:rPr>
          <w:rFonts w:ascii="Times New Roman" w:eastAsia="Times New Roman" w:hAnsi="Times New Roman" w:cs="Times New Roman"/>
          <w:sz w:val="24"/>
          <w:szCs w:val="24"/>
          <w:lang w:val="en-US"/>
        </w:rPr>
        <w:t>.</w:t>
      </w:r>
    </w:p>
    <w:sectPr w:rsidR="006E34FC" w:rsidRPr="00D86115">
      <w:headerReference w:type="default" r:id="rId30"/>
      <w:footerReference w:type="default" r:id="rId31"/>
      <w:pgSz w:w="11909" w:h="16834"/>
      <w:pgMar w:top="1440" w:right="1440" w:bottom="1440" w:left="1440" w:header="2268"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A5" w:rsidRDefault="002D6BA5">
      <w:pPr>
        <w:spacing w:line="240" w:lineRule="auto"/>
      </w:pPr>
      <w:r>
        <w:separator/>
      </w:r>
    </w:p>
  </w:endnote>
  <w:endnote w:type="continuationSeparator" w:id="0">
    <w:p w:rsidR="002D6BA5" w:rsidRDefault="002D6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31366F4-8388-4798-8AB8-B4249C79DC44}"/>
  </w:font>
  <w:font w:name="Cambria">
    <w:panose1 w:val="02040503050406030204"/>
    <w:charset w:val="00"/>
    <w:family w:val="roman"/>
    <w:pitch w:val="variable"/>
    <w:sig w:usb0="E00006FF" w:usb1="420024FF" w:usb2="02000000" w:usb3="00000000" w:csb0="0000019F" w:csb1="00000000"/>
    <w:embedRegular r:id="rId2" w:fontKey="{5EFBEC93-2E17-4E64-A6D6-5998F6B6956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067" w:rsidRDefault="002A2550">
    <w:pPr>
      <w:rPr>
        <w:b/>
        <w:bCs/>
      </w:rPr>
    </w:pPr>
    <w:r>
      <w:rPr>
        <w:noProof/>
        <w:lang w:val="en-US"/>
      </w:rPr>
      <w:drawing>
        <wp:anchor distT="114300" distB="114300" distL="114300" distR="114300" simplePos="0" relativeHeight="251660288" behindDoc="0" locked="0" layoutInCell="1" hidden="0" allowOverlap="1">
          <wp:simplePos x="0" y="0"/>
          <wp:positionH relativeFrom="column">
            <wp:posOffset>-552449</wp:posOffset>
          </wp:positionH>
          <wp:positionV relativeFrom="paragraph">
            <wp:posOffset>107316</wp:posOffset>
          </wp:positionV>
          <wp:extent cx="3190875" cy="718666"/>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190875" cy="718666"/>
                  </a:xfrm>
                  <a:prstGeom prst="rect">
                    <a:avLst/>
                  </a:prstGeom>
                  <a:ln/>
                </pic:spPr>
              </pic:pic>
            </a:graphicData>
          </a:graphic>
        </wp:anchor>
      </w:drawing>
    </w:r>
  </w:p>
  <w:tbl>
    <w:tblPr>
      <w:tblStyle w:val="a"/>
      <w:tblW w:w="8070" w:type="dxa"/>
      <w:tblInd w:w="4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3"/>
      <w:gridCol w:w="3137"/>
    </w:tblGrid>
    <w:tr w:rsidR="00AB7067">
      <w:tc>
        <w:tcPr>
          <w:tcW w:w="4933" w:type="dxa"/>
        </w:tcPr>
        <w:p w:rsidR="00AB7067" w:rsidRDefault="002A2550">
          <w:pPr>
            <w:rPr>
              <w:sz w:val="16"/>
              <w:szCs w:val="16"/>
            </w:rPr>
          </w:pPr>
          <w:proofErr w:type="spellStart"/>
          <w:r>
            <w:rPr>
              <w:sz w:val="16"/>
              <w:szCs w:val="16"/>
            </w:rPr>
            <w:t>This</w:t>
          </w:r>
          <w:proofErr w:type="spellEnd"/>
          <w:r>
            <w:rPr>
              <w:sz w:val="16"/>
              <w:szCs w:val="16"/>
            </w:rPr>
            <w:t xml:space="preserve"> </w:t>
          </w:r>
          <w:proofErr w:type="spellStart"/>
          <w:r>
            <w:rPr>
              <w:sz w:val="16"/>
              <w:szCs w:val="16"/>
            </w:rPr>
            <w:t>project</w:t>
          </w:r>
          <w:proofErr w:type="spellEnd"/>
          <w:r>
            <w:rPr>
              <w:sz w:val="16"/>
              <w:szCs w:val="16"/>
            </w:rPr>
            <w:t xml:space="preserve"> has </w:t>
          </w:r>
          <w:proofErr w:type="spellStart"/>
          <w:r>
            <w:rPr>
              <w:sz w:val="16"/>
              <w:szCs w:val="16"/>
            </w:rPr>
            <w:t>been</w:t>
          </w:r>
          <w:proofErr w:type="spellEnd"/>
          <w:r>
            <w:rPr>
              <w:sz w:val="16"/>
              <w:szCs w:val="16"/>
            </w:rPr>
            <w:t xml:space="preserve"> </w:t>
          </w:r>
          <w:proofErr w:type="spellStart"/>
          <w:r>
            <w:rPr>
              <w:sz w:val="16"/>
              <w:szCs w:val="16"/>
            </w:rPr>
            <w:t>funded</w:t>
          </w:r>
          <w:proofErr w:type="spellEnd"/>
          <w:r>
            <w:rPr>
              <w:sz w:val="16"/>
              <w:szCs w:val="16"/>
            </w:rPr>
            <w:t xml:space="preserve"> </w:t>
          </w:r>
          <w:proofErr w:type="spellStart"/>
          <w:r>
            <w:rPr>
              <w:sz w:val="16"/>
              <w:szCs w:val="16"/>
            </w:rPr>
            <w:t>with</w:t>
          </w:r>
          <w:proofErr w:type="spellEnd"/>
          <w:r>
            <w:rPr>
              <w:sz w:val="16"/>
              <w:szCs w:val="16"/>
            </w:rPr>
            <w:t xml:space="preserve"> </w:t>
          </w:r>
          <w:proofErr w:type="spellStart"/>
          <w:r>
            <w:rPr>
              <w:sz w:val="16"/>
              <w:szCs w:val="16"/>
            </w:rPr>
            <w:t>support</w:t>
          </w:r>
          <w:proofErr w:type="spellEnd"/>
          <w:r>
            <w:rPr>
              <w:sz w:val="16"/>
              <w:szCs w:val="16"/>
            </w:rPr>
            <w:t xml:space="preserve"> </w:t>
          </w:r>
          <w:proofErr w:type="spellStart"/>
          <w:r>
            <w:rPr>
              <w:sz w:val="16"/>
              <w:szCs w:val="16"/>
            </w:rPr>
            <w:t>from</w:t>
          </w:r>
          <w:proofErr w:type="spellEnd"/>
          <w:r>
            <w:rPr>
              <w:sz w:val="16"/>
              <w:szCs w:val="16"/>
            </w:rPr>
            <w:t xml:space="preserve"> </w:t>
          </w:r>
          <w:proofErr w:type="spellStart"/>
          <w:r>
            <w:rPr>
              <w:sz w:val="16"/>
              <w:szCs w:val="16"/>
            </w:rPr>
            <w:t>the</w:t>
          </w:r>
          <w:proofErr w:type="spellEnd"/>
          <w:r>
            <w:rPr>
              <w:sz w:val="16"/>
              <w:szCs w:val="16"/>
            </w:rPr>
            <w:t xml:space="preserve"> </w:t>
          </w:r>
          <w:proofErr w:type="spellStart"/>
          <w:r>
            <w:rPr>
              <w:sz w:val="16"/>
              <w:szCs w:val="16"/>
            </w:rPr>
            <w:t>European</w:t>
          </w:r>
          <w:proofErr w:type="spellEnd"/>
          <w:r>
            <w:rPr>
              <w:sz w:val="16"/>
              <w:szCs w:val="16"/>
            </w:rPr>
            <w:t xml:space="preserve"> </w:t>
          </w:r>
          <w:proofErr w:type="spellStart"/>
          <w:r>
            <w:rPr>
              <w:sz w:val="16"/>
              <w:szCs w:val="16"/>
            </w:rPr>
            <w:t>Commission</w:t>
          </w:r>
          <w:proofErr w:type="spellEnd"/>
          <w:r>
            <w:rPr>
              <w:sz w:val="16"/>
              <w:szCs w:val="16"/>
            </w:rPr>
            <w:t xml:space="preserve">. </w:t>
          </w:r>
          <w:proofErr w:type="spellStart"/>
          <w:r>
            <w:rPr>
              <w:sz w:val="16"/>
              <w:szCs w:val="16"/>
            </w:rPr>
            <w:t>This</w:t>
          </w:r>
          <w:proofErr w:type="spellEnd"/>
          <w:r>
            <w:rPr>
              <w:sz w:val="16"/>
              <w:szCs w:val="16"/>
            </w:rPr>
            <w:t xml:space="preserve"> </w:t>
          </w:r>
          <w:proofErr w:type="spellStart"/>
          <w:r>
            <w:rPr>
              <w:sz w:val="16"/>
              <w:szCs w:val="16"/>
            </w:rPr>
            <w:t>publication</w:t>
          </w:r>
          <w:proofErr w:type="spellEnd"/>
          <w:r>
            <w:rPr>
              <w:sz w:val="16"/>
              <w:szCs w:val="16"/>
            </w:rPr>
            <w:t xml:space="preserve"> </w:t>
          </w:r>
          <w:proofErr w:type="spellStart"/>
          <w:r>
            <w:rPr>
              <w:sz w:val="16"/>
              <w:szCs w:val="16"/>
            </w:rPr>
            <w:t>reflects</w:t>
          </w:r>
          <w:proofErr w:type="spellEnd"/>
          <w:r>
            <w:rPr>
              <w:sz w:val="16"/>
              <w:szCs w:val="16"/>
            </w:rPr>
            <w:t xml:space="preserve"> </w:t>
          </w:r>
          <w:proofErr w:type="spellStart"/>
          <w:r>
            <w:rPr>
              <w:sz w:val="16"/>
              <w:szCs w:val="16"/>
            </w:rPr>
            <w:t>the</w:t>
          </w:r>
          <w:proofErr w:type="spellEnd"/>
          <w:r>
            <w:rPr>
              <w:sz w:val="16"/>
              <w:szCs w:val="16"/>
            </w:rPr>
            <w:t xml:space="preserve"> </w:t>
          </w:r>
          <w:proofErr w:type="spellStart"/>
          <w:r>
            <w:rPr>
              <w:sz w:val="16"/>
              <w:szCs w:val="16"/>
            </w:rPr>
            <w:t>views</w:t>
          </w:r>
          <w:proofErr w:type="spellEnd"/>
          <w:r>
            <w:rPr>
              <w:sz w:val="16"/>
              <w:szCs w:val="16"/>
            </w:rPr>
            <w:t xml:space="preserve"> </w:t>
          </w:r>
          <w:proofErr w:type="spellStart"/>
          <w:r>
            <w:rPr>
              <w:sz w:val="16"/>
              <w:szCs w:val="16"/>
            </w:rPr>
            <w:t>only</w:t>
          </w:r>
          <w:proofErr w:type="spellEnd"/>
          <w:r>
            <w:rPr>
              <w:sz w:val="16"/>
              <w:szCs w:val="16"/>
            </w:rPr>
            <w:t xml:space="preserve"> of </w:t>
          </w:r>
          <w:proofErr w:type="spellStart"/>
          <w:r>
            <w:rPr>
              <w:sz w:val="16"/>
              <w:szCs w:val="16"/>
            </w:rPr>
            <w:t>the</w:t>
          </w:r>
          <w:proofErr w:type="spellEnd"/>
          <w:r>
            <w:rPr>
              <w:sz w:val="16"/>
              <w:szCs w:val="16"/>
            </w:rPr>
            <w:t xml:space="preserve"> </w:t>
          </w:r>
          <w:proofErr w:type="spellStart"/>
          <w:r>
            <w:rPr>
              <w:sz w:val="16"/>
              <w:szCs w:val="16"/>
            </w:rPr>
            <w:t>author</w:t>
          </w:r>
          <w:proofErr w:type="spellEnd"/>
          <w:r>
            <w:rPr>
              <w:sz w:val="16"/>
              <w:szCs w:val="16"/>
            </w:rPr>
            <w:t xml:space="preserve">, and </w:t>
          </w:r>
          <w:proofErr w:type="spellStart"/>
          <w:r>
            <w:rPr>
              <w:sz w:val="16"/>
              <w:szCs w:val="16"/>
            </w:rPr>
            <w:t>the</w:t>
          </w:r>
          <w:proofErr w:type="spellEnd"/>
          <w:r>
            <w:rPr>
              <w:sz w:val="16"/>
              <w:szCs w:val="16"/>
            </w:rPr>
            <w:t xml:space="preserve"> </w:t>
          </w:r>
          <w:proofErr w:type="spellStart"/>
          <w:r>
            <w:rPr>
              <w:sz w:val="16"/>
              <w:szCs w:val="16"/>
            </w:rPr>
            <w:t>European</w:t>
          </w:r>
          <w:proofErr w:type="spellEnd"/>
          <w:r>
            <w:rPr>
              <w:sz w:val="16"/>
              <w:szCs w:val="16"/>
            </w:rPr>
            <w:t xml:space="preserve"> </w:t>
          </w:r>
          <w:proofErr w:type="spellStart"/>
          <w:r>
            <w:rPr>
              <w:sz w:val="16"/>
              <w:szCs w:val="16"/>
            </w:rPr>
            <w:t>Commission</w:t>
          </w:r>
          <w:proofErr w:type="spellEnd"/>
          <w:r>
            <w:rPr>
              <w:sz w:val="16"/>
              <w:szCs w:val="16"/>
            </w:rPr>
            <w:t xml:space="preserve"> and </w:t>
          </w:r>
          <w:proofErr w:type="spellStart"/>
          <w:r>
            <w:rPr>
              <w:sz w:val="16"/>
              <w:szCs w:val="16"/>
            </w:rPr>
            <w:t>the</w:t>
          </w:r>
          <w:proofErr w:type="spellEnd"/>
          <w:r>
            <w:rPr>
              <w:sz w:val="16"/>
              <w:szCs w:val="16"/>
            </w:rPr>
            <w:t xml:space="preserve"> </w:t>
          </w:r>
          <w:proofErr w:type="spellStart"/>
          <w:r>
            <w:rPr>
              <w:sz w:val="16"/>
              <w:szCs w:val="16"/>
            </w:rPr>
            <w:t>Spanish</w:t>
          </w:r>
          <w:proofErr w:type="spellEnd"/>
          <w:r>
            <w:rPr>
              <w:sz w:val="16"/>
              <w:szCs w:val="16"/>
            </w:rPr>
            <w:t xml:space="preserve"> </w:t>
          </w:r>
          <w:proofErr w:type="spellStart"/>
          <w:r>
            <w:rPr>
              <w:sz w:val="16"/>
              <w:szCs w:val="16"/>
            </w:rPr>
            <w:t>National</w:t>
          </w:r>
          <w:proofErr w:type="spellEnd"/>
          <w:r>
            <w:rPr>
              <w:sz w:val="16"/>
              <w:szCs w:val="16"/>
            </w:rPr>
            <w:t xml:space="preserve"> Agency </w:t>
          </w:r>
          <w:proofErr w:type="spellStart"/>
          <w:r>
            <w:rPr>
              <w:sz w:val="16"/>
              <w:szCs w:val="16"/>
            </w:rPr>
            <w:t>cannot</w:t>
          </w:r>
          <w:proofErr w:type="spellEnd"/>
          <w:r>
            <w:rPr>
              <w:sz w:val="16"/>
              <w:szCs w:val="16"/>
            </w:rPr>
            <w:t xml:space="preserve"> be </w:t>
          </w:r>
          <w:proofErr w:type="spellStart"/>
          <w:r>
            <w:rPr>
              <w:sz w:val="16"/>
              <w:szCs w:val="16"/>
            </w:rPr>
            <w:t>held</w:t>
          </w:r>
          <w:proofErr w:type="spellEnd"/>
          <w:r>
            <w:rPr>
              <w:sz w:val="16"/>
              <w:szCs w:val="16"/>
            </w:rPr>
            <w:t xml:space="preserve"> </w:t>
          </w:r>
          <w:proofErr w:type="spellStart"/>
          <w:r>
            <w:rPr>
              <w:sz w:val="16"/>
              <w:szCs w:val="16"/>
            </w:rPr>
            <w:t>responsible</w:t>
          </w:r>
          <w:proofErr w:type="spellEnd"/>
          <w:r>
            <w:rPr>
              <w:sz w:val="16"/>
              <w:szCs w:val="16"/>
            </w:rPr>
            <w:t xml:space="preserve"> </w:t>
          </w:r>
          <w:proofErr w:type="spellStart"/>
          <w:r>
            <w:rPr>
              <w:sz w:val="16"/>
              <w:szCs w:val="16"/>
            </w:rPr>
            <w:t>for</w:t>
          </w:r>
          <w:proofErr w:type="spellEnd"/>
          <w:r>
            <w:rPr>
              <w:sz w:val="16"/>
              <w:szCs w:val="16"/>
            </w:rPr>
            <w:t xml:space="preserve"> </w:t>
          </w:r>
          <w:proofErr w:type="spellStart"/>
          <w:r>
            <w:rPr>
              <w:sz w:val="16"/>
              <w:szCs w:val="16"/>
            </w:rPr>
            <w:t>any</w:t>
          </w:r>
          <w:proofErr w:type="spellEnd"/>
          <w:r>
            <w:rPr>
              <w:sz w:val="16"/>
              <w:szCs w:val="16"/>
            </w:rPr>
            <w:t xml:space="preserve"> use </w:t>
          </w:r>
          <w:proofErr w:type="spellStart"/>
          <w:r>
            <w:rPr>
              <w:sz w:val="16"/>
              <w:szCs w:val="16"/>
            </w:rPr>
            <w:t>which</w:t>
          </w:r>
          <w:proofErr w:type="spellEnd"/>
          <w:r>
            <w:rPr>
              <w:sz w:val="16"/>
              <w:szCs w:val="16"/>
            </w:rPr>
            <w:t xml:space="preserve"> </w:t>
          </w:r>
          <w:proofErr w:type="spellStart"/>
          <w:r>
            <w:rPr>
              <w:sz w:val="16"/>
              <w:szCs w:val="16"/>
            </w:rPr>
            <w:t>may</w:t>
          </w:r>
          <w:proofErr w:type="spellEnd"/>
          <w:r>
            <w:rPr>
              <w:sz w:val="16"/>
              <w:szCs w:val="16"/>
            </w:rPr>
            <w:t xml:space="preserve"> be </w:t>
          </w:r>
          <w:proofErr w:type="spellStart"/>
          <w:r>
            <w:rPr>
              <w:sz w:val="16"/>
              <w:szCs w:val="16"/>
            </w:rPr>
            <w:t>made</w:t>
          </w:r>
          <w:proofErr w:type="spellEnd"/>
          <w:r>
            <w:rPr>
              <w:sz w:val="16"/>
              <w:szCs w:val="16"/>
            </w:rPr>
            <w:t xml:space="preserve"> of </w:t>
          </w:r>
          <w:proofErr w:type="spellStart"/>
          <w:r>
            <w:rPr>
              <w:sz w:val="16"/>
              <w:szCs w:val="16"/>
            </w:rPr>
            <w:t>the</w:t>
          </w:r>
          <w:proofErr w:type="spellEnd"/>
          <w:r>
            <w:rPr>
              <w:sz w:val="16"/>
              <w:szCs w:val="16"/>
            </w:rPr>
            <w:t xml:space="preserve"> </w:t>
          </w:r>
          <w:proofErr w:type="spellStart"/>
          <w:r>
            <w:rPr>
              <w:sz w:val="16"/>
              <w:szCs w:val="16"/>
            </w:rPr>
            <w:t>information</w:t>
          </w:r>
          <w:proofErr w:type="spellEnd"/>
          <w:r>
            <w:rPr>
              <w:sz w:val="16"/>
              <w:szCs w:val="16"/>
            </w:rPr>
            <w:t xml:space="preserve"> </w:t>
          </w:r>
          <w:proofErr w:type="spellStart"/>
          <w:r>
            <w:rPr>
              <w:sz w:val="16"/>
              <w:szCs w:val="16"/>
            </w:rPr>
            <w:t>contained</w:t>
          </w:r>
          <w:proofErr w:type="spellEnd"/>
          <w:r>
            <w:rPr>
              <w:sz w:val="16"/>
              <w:szCs w:val="16"/>
            </w:rPr>
            <w:t xml:space="preserve"> </w:t>
          </w:r>
          <w:proofErr w:type="spellStart"/>
          <w:r>
            <w:rPr>
              <w:sz w:val="16"/>
              <w:szCs w:val="16"/>
            </w:rPr>
            <w:t>therein</w:t>
          </w:r>
          <w:proofErr w:type="spellEnd"/>
          <w:r>
            <w:rPr>
              <w:sz w:val="16"/>
              <w:szCs w:val="16"/>
            </w:rPr>
            <w:t>.</w:t>
          </w:r>
        </w:p>
      </w:tc>
      <w:tc>
        <w:tcPr>
          <w:tcW w:w="3137" w:type="dxa"/>
          <w:tcBorders>
            <w:top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AB7067" w:rsidRDefault="00AB7067">
          <w:pPr>
            <w:jc w:val="both"/>
            <w:rPr>
              <w:sz w:val="16"/>
              <w:szCs w:val="16"/>
            </w:rPr>
          </w:pPr>
        </w:p>
      </w:tc>
    </w:tr>
  </w:tbl>
  <w:p w:rsidR="00AB7067" w:rsidRDefault="002A2550">
    <w:pPr>
      <w:rPr>
        <w:b/>
        <w:bCs/>
      </w:rPr>
    </w:pPr>
    <w:r>
      <w:rPr>
        <w:b/>
        <w:bCs/>
      </w:rPr>
      <w:t>2025-1-ES01-KA210-VET-000358116</w:t>
    </w:r>
    <w:r>
      <w:rPr>
        <w:noProof/>
        <w:lang w:val="en-US"/>
      </w:rPr>
      <w:drawing>
        <wp:anchor distT="0" distB="0" distL="114300" distR="114300" simplePos="0" relativeHeight="251661312" behindDoc="0" locked="0" layoutInCell="1" hidden="0" allowOverlap="1">
          <wp:simplePos x="0" y="0"/>
          <wp:positionH relativeFrom="column">
            <wp:posOffset>4152900</wp:posOffset>
          </wp:positionH>
          <wp:positionV relativeFrom="paragraph">
            <wp:posOffset>47625</wp:posOffset>
          </wp:positionV>
          <wp:extent cx="1872615" cy="319405"/>
          <wp:effectExtent l="0" t="0" r="0" b="0"/>
          <wp:wrapSquare wrapText="bothSides" distT="0" distB="0" distL="114300" distR="114300"/>
          <wp:docPr id="2" name="image1.jpg" descr="C:\Users\ana.etxeberria\Desktop\Logoak\Captura de pantalla 2026-05-19 101251.jpg"/>
          <wp:cNvGraphicFramePr/>
          <a:graphic xmlns:a="http://schemas.openxmlformats.org/drawingml/2006/main">
            <a:graphicData uri="http://schemas.openxmlformats.org/drawingml/2006/picture">
              <pic:pic xmlns:pic="http://schemas.openxmlformats.org/drawingml/2006/picture">
                <pic:nvPicPr>
                  <pic:cNvPr id="0" name="image1.jpg" descr="C:\Users\ana.etxeberria\Desktop\Logoak\Captura de pantalla 2026-05-19 101251.jpg"/>
                  <pic:cNvPicPr preferRelativeResize="0"/>
                </pic:nvPicPr>
                <pic:blipFill>
                  <a:blip r:embed="rId2"/>
                  <a:srcRect/>
                  <a:stretch>
                    <a:fillRect/>
                  </a:stretch>
                </pic:blipFill>
                <pic:spPr>
                  <a:xfrm>
                    <a:off x="0" y="0"/>
                    <a:ext cx="1872615" cy="31940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A5" w:rsidRDefault="002D6BA5">
      <w:pPr>
        <w:spacing w:line="240" w:lineRule="auto"/>
      </w:pPr>
      <w:r>
        <w:separator/>
      </w:r>
    </w:p>
  </w:footnote>
  <w:footnote w:type="continuationSeparator" w:id="0">
    <w:p w:rsidR="002D6BA5" w:rsidRDefault="002D6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067" w:rsidRDefault="008B2E9B">
    <w:r w:rsidRPr="00A05FCF">
      <w:rPr>
        <w:rFonts w:ascii="Times New Roman" w:hAnsi="Times New Roman" w:cs="Times New Roman"/>
        <w:noProof/>
        <w:sz w:val="24"/>
        <w:szCs w:val="24"/>
        <w:lang w:val="en-US"/>
      </w:rPr>
      <w:drawing>
        <wp:anchor distT="0" distB="0" distL="0" distR="0" simplePos="0" relativeHeight="251663360" behindDoc="1" locked="0" layoutInCell="1" hidden="0" allowOverlap="1" wp14:anchorId="1C365C2B" wp14:editId="6C7A8E9F">
          <wp:simplePos x="0" y="0"/>
          <wp:positionH relativeFrom="column">
            <wp:posOffset>546735</wp:posOffset>
          </wp:positionH>
          <wp:positionV relativeFrom="paragraph">
            <wp:posOffset>-1283926</wp:posOffset>
          </wp:positionV>
          <wp:extent cx="3304010" cy="1400175"/>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304010" cy="1400175"/>
                  </a:xfrm>
                  <a:prstGeom prst="rect">
                    <a:avLst/>
                  </a:prstGeom>
                  <a:ln/>
                </pic:spPr>
              </pic:pic>
            </a:graphicData>
          </a:graphic>
        </wp:anchor>
      </w:drawing>
    </w:r>
    <w:r w:rsidR="002A2550">
      <w:rPr>
        <w:noProof/>
        <w:lang w:val="en-US"/>
      </w:rPr>
      <w:drawing>
        <wp:anchor distT="0" distB="0" distL="0" distR="0" simplePos="0" relativeHeight="251658240" behindDoc="1" locked="0" layoutInCell="1" hidden="0" allowOverlap="1">
          <wp:simplePos x="0" y="0"/>
          <wp:positionH relativeFrom="column">
            <wp:posOffset>3799204</wp:posOffset>
          </wp:positionH>
          <wp:positionV relativeFrom="paragraph">
            <wp:posOffset>-1054099</wp:posOffset>
          </wp:positionV>
          <wp:extent cx="2705100" cy="668897"/>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705100" cy="668897"/>
                  </a:xfrm>
                  <a:prstGeom prst="rect">
                    <a:avLst/>
                  </a:prstGeom>
                  <a:ln/>
                </pic:spPr>
              </pic:pic>
            </a:graphicData>
          </a:graphic>
        </wp:anchor>
      </w:drawing>
    </w:r>
    <w:r w:rsidR="002A2550">
      <w:rPr>
        <w:noProof/>
        <w:lang w:val="en-US"/>
      </w:rPr>
      <w:drawing>
        <wp:anchor distT="114300" distB="114300" distL="114300" distR="114300" simplePos="0" relativeHeight="251659264" behindDoc="0" locked="0" layoutInCell="1" hidden="0" allowOverlap="1">
          <wp:simplePos x="0" y="0"/>
          <wp:positionH relativeFrom="column">
            <wp:posOffset>-628649</wp:posOffset>
          </wp:positionH>
          <wp:positionV relativeFrom="paragraph">
            <wp:posOffset>-1252854</wp:posOffset>
          </wp:positionV>
          <wp:extent cx="1076302" cy="1366838"/>
          <wp:effectExtent l="0" t="0" r="0" b="0"/>
          <wp:wrapSquare wrapText="bothSides" distT="114300" distB="114300" distL="114300" distR="11430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
                  <a:srcRect/>
                  <a:stretch>
                    <a:fillRect/>
                  </a:stretch>
                </pic:blipFill>
                <pic:spPr>
                  <a:xfrm>
                    <a:off x="0" y="0"/>
                    <a:ext cx="1076302" cy="13668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52B58"/>
    <w:multiLevelType w:val="hybridMultilevel"/>
    <w:tmpl w:val="0EBC98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89217C"/>
    <w:multiLevelType w:val="multilevel"/>
    <w:tmpl w:val="B2DC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0F2AB0"/>
    <w:multiLevelType w:val="multilevel"/>
    <w:tmpl w:val="A282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D20548"/>
    <w:multiLevelType w:val="hybridMultilevel"/>
    <w:tmpl w:val="8A6CEA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6344A8"/>
    <w:multiLevelType w:val="multilevel"/>
    <w:tmpl w:val="2B4A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E36B2A"/>
    <w:multiLevelType w:val="hybridMultilevel"/>
    <w:tmpl w:val="26EEC1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9D1555"/>
    <w:multiLevelType w:val="multilevel"/>
    <w:tmpl w:val="2606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B94891"/>
    <w:multiLevelType w:val="multilevel"/>
    <w:tmpl w:val="5B32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51172A"/>
    <w:multiLevelType w:val="multilevel"/>
    <w:tmpl w:val="94E2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8"/>
  </w:num>
  <w:num w:numId="5">
    <w:abstractNumId w:val="7"/>
  </w:num>
  <w:num w:numId="6">
    <w:abstractNumId w:val="5"/>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067"/>
    <w:rsid w:val="000832BB"/>
    <w:rsid w:val="000A1736"/>
    <w:rsid w:val="000D564B"/>
    <w:rsid w:val="000F6BC0"/>
    <w:rsid w:val="001030B7"/>
    <w:rsid w:val="00143644"/>
    <w:rsid w:val="00205968"/>
    <w:rsid w:val="002A2550"/>
    <w:rsid w:val="002D401A"/>
    <w:rsid w:val="002D6BA5"/>
    <w:rsid w:val="003A0C56"/>
    <w:rsid w:val="00441372"/>
    <w:rsid w:val="004B7920"/>
    <w:rsid w:val="004C51FB"/>
    <w:rsid w:val="004C5B04"/>
    <w:rsid w:val="004E1FD3"/>
    <w:rsid w:val="006E34FC"/>
    <w:rsid w:val="006F37DA"/>
    <w:rsid w:val="00893F20"/>
    <w:rsid w:val="008B2E9B"/>
    <w:rsid w:val="009528A5"/>
    <w:rsid w:val="00953E74"/>
    <w:rsid w:val="00A05FCF"/>
    <w:rsid w:val="00AB7067"/>
    <w:rsid w:val="00AD1832"/>
    <w:rsid w:val="00AD629D"/>
    <w:rsid w:val="00BD06C3"/>
    <w:rsid w:val="00C26C3C"/>
    <w:rsid w:val="00C304B1"/>
    <w:rsid w:val="00D86115"/>
    <w:rsid w:val="00E121DE"/>
    <w:rsid w:val="00F61CED"/>
    <w:rsid w:val="00FE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053E0"/>
  <w15:docId w15:val="{4091B227-BDE5-4692-B6FE-E8D23FDE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paragraph" w:customStyle="1" w:styleId="isselectedend">
    <w:name w:val="isselectedend"/>
    <w:basedOn w:val="Normal"/>
    <w:rsid w:val="00A05FC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A05F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5B04"/>
    <w:rPr>
      <w:b/>
      <w:bCs/>
    </w:rPr>
  </w:style>
  <w:style w:type="character" w:styleId="Emphasis">
    <w:name w:val="Emphasis"/>
    <w:basedOn w:val="DefaultParagraphFont"/>
    <w:uiPriority w:val="20"/>
    <w:qFormat/>
    <w:rsid w:val="00D86115"/>
    <w:rPr>
      <w:i/>
      <w:iCs/>
    </w:rPr>
  </w:style>
  <w:style w:type="paragraph" w:styleId="ListParagraph">
    <w:name w:val="List Paragraph"/>
    <w:basedOn w:val="Normal"/>
    <w:uiPriority w:val="34"/>
    <w:qFormat/>
    <w:rsid w:val="00D86115"/>
    <w:pPr>
      <w:ind w:left="720"/>
      <w:contextualSpacing/>
    </w:pPr>
  </w:style>
  <w:style w:type="table" w:styleId="TableGrid">
    <w:name w:val="Table Grid"/>
    <w:basedOn w:val="TableNormal"/>
    <w:uiPriority w:val="39"/>
    <w:rsid w:val="000D56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2E9B"/>
    <w:pPr>
      <w:tabs>
        <w:tab w:val="center" w:pos="4680"/>
        <w:tab w:val="right" w:pos="9360"/>
      </w:tabs>
      <w:spacing w:line="240" w:lineRule="auto"/>
    </w:pPr>
  </w:style>
  <w:style w:type="character" w:customStyle="1" w:styleId="HeaderChar">
    <w:name w:val="Header Char"/>
    <w:basedOn w:val="DefaultParagraphFont"/>
    <w:link w:val="Header"/>
    <w:uiPriority w:val="99"/>
    <w:rsid w:val="008B2E9B"/>
  </w:style>
  <w:style w:type="paragraph" w:styleId="Footer">
    <w:name w:val="footer"/>
    <w:basedOn w:val="Normal"/>
    <w:link w:val="FooterChar"/>
    <w:uiPriority w:val="99"/>
    <w:unhideWhenUsed/>
    <w:rsid w:val="008B2E9B"/>
    <w:pPr>
      <w:tabs>
        <w:tab w:val="center" w:pos="4680"/>
        <w:tab w:val="right" w:pos="9360"/>
      </w:tabs>
      <w:spacing w:line="240" w:lineRule="auto"/>
    </w:pPr>
  </w:style>
  <w:style w:type="character" w:customStyle="1" w:styleId="FooterChar">
    <w:name w:val="Footer Char"/>
    <w:basedOn w:val="DefaultParagraphFont"/>
    <w:link w:val="Footer"/>
    <w:uiPriority w:val="99"/>
    <w:rsid w:val="008B2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982983">
      <w:bodyDiv w:val="1"/>
      <w:marLeft w:val="0"/>
      <w:marRight w:val="0"/>
      <w:marTop w:val="0"/>
      <w:marBottom w:val="0"/>
      <w:divBdr>
        <w:top w:val="none" w:sz="0" w:space="0" w:color="auto"/>
        <w:left w:val="none" w:sz="0" w:space="0" w:color="auto"/>
        <w:bottom w:val="none" w:sz="0" w:space="0" w:color="auto"/>
        <w:right w:val="none" w:sz="0" w:space="0" w:color="auto"/>
      </w:divBdr>
    </w:div>
    <w:div w:id="745882203">
      <w:bodyDiv w:val="1"/>
      <w:marLeft w:val="0"/>
      <w:marRight w:val="0"/>
      <w:marTop w:val="0"/>
      <w:marBottom w:val="0"/>
      <w:divBdr>
        <w:top w:val="none" w:sz="0" w:space="0" w:color="auto"/>
        <w:left w:val="none" w:sz="0" w:space="0" w:color="auto"/>
        <w:bottom w:val="none" w:sz="0" w:space="0" w:color="auto"/>
        <w:right w:val="none" w:sz="0" w:space="0" w:color="auto"/>
      </w:divBdr>
    </w:div>
    <w:div w:id="1671448073">
      <w:bodyDiv w:val="1"/>
      <w:marLeft w:val="0"/>
      <w:marRight w:val="0"/>
      <w:marTop w:val="0"/>
      <w:marBottom w:val="0"/>
      <w:divBdr>
        <w:top w:val="none" w:sz="0" w:space="0" w:color="auto"/>
        <w:left w:val="none" w:sz="0" w:space="0" w:color="auto"/>
        <w:bottom w:val="none" w:sz="0" w:space="0" w:color="auto"/>
        <w:right w:val="none" w:sz="0" w:space="0" w:color="auto"/>
      </w:divBdr>
    </w:div>
    <w:div w:id="1676306151">
      <w:bodyDiv w:val="1"/>
      <w:marLeft w:val="0"/>
      <w:marRight w:val="0"/>
      <w:marTop w:val="0"/>
      <w:marBottom w:val="0"/>
      <w:divBdr>
        <w:top w:val="none" w:sz="0" w:space="0" w:color="auto"/>
        <w:left w:val="none" w:sz="0" w:space="0" w:color="auto"/>
        <w:bottom w:val="none" w:sz="0" w:space="0" w:color="auto"/>
        <w:right w:val="none" w:sz="0" w:space="0" w:color="auto"/>
      </w:divBdr>
    </w:div>
    <w:div w:id="1841501604">
      <w:bodyDiv w:val="1"/>
      <w:marLeft w:val="0"/>
      <w:marRight w:val="0"/>
      <w:marTop w:val="0"/>
      <w:marBottom w:val="0"/>
      <w:divBdr>
        <w:top w:val="none" w:sz="0" w:space="0" w:color="auto"/>
        <w:left w:val="none" w:sz="0" w:space="0" w:color="auto"/>
        <w:bottom w:val="none" w:sz="0" w:space="0" w:color="auto"/>
        <w:right w:val="none" w:sz="0" w:space="0" w:color="auto"/>
      </w:divBdr>
    </w:div>
    <w:div w:id="1914775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26.jpg"/><Relationship Id="rId1" Type="http://schemas.openxmlformats.org/officeDocument/2006/relationships/image" Target="media/image25.png"/></Relationships>
</file>

<file path=word/_rels/header1.xml.rels><?xml version="1.0" encoding="UTF-8" standalone="yes"?>
<Relationships xmlns="http://schemas.openxmlformats.org/package/2006/relationships"><Relationship Id="rId3" Type="http://schemas.openxmlformats.org/officeDocument/2006/relationships/image" Target="media/image24.jpg"/><Relationship Id="rId2" Type="http://schemas.openxmlformats.org/officeDocument/2006/relationships/image" Target="media/image23.png"/><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CLh5yA6VquaEM5QGOe8tOmxTYw==">CgMxLjAyDmguczh5eHc2bmFxdjV3OAByITFTWGNOQUQ2Y2lHOHdVZUplcjVfYXFid3AyNkFCSWp4YQ==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1EFF6D-5F69-46A2-9474-E9EF81059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2855</Words>
  <Characters>16278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BLUE FOX</cp:lastModifiedBy>
  <cp:revision>10</cp:revision>
  <dcterms:created xsi:type="dcterms:W3CDTF">2026-07-03T04:26:00Z</dcterms:created>
  <dcterms:modified xsi:type="dcterms:W3CDTF">2026-07-21T03:42:00Z</dcterms:modified>
</cp:coreProperties>
</file>